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66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pStyle w:val="Normal"/>
        <w:tabs>
          <w:tab w:val="clear" w:pos="708"/>
          <w:tab w:val="left" w:pos="566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приказа «О внесении изменений в приказ министерства внутренней политики Кировской области </w:t>
      </w:r>
    </w:p>
    <w:p>
      <w:pPr>
        <w:pStyle w:val="Normal"/>
        <w:tabs>
          <w:tab w:val="clear" w:pos="708"/>
          <w:tab w:val="left" w:pos="5660" w:leader="none"/>
        </w:tabs>
        <w:spacing w:before="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23.06.2020 № 68-од» </w:t>
      </w:r>
    </w:p>
    <w:p>
      <w:pPr>
        <w:pStyle w:val="ConsPlusTitle"/>
        <w:spacing w:lineRule="auto" w:line="276"/>
        <w:ind w:firstLine="709"/>
        <w:jc w:val="both"/>
        <w:rPr>
          <w:b w:val="false"/>
        </w:rPr>
      </w:pPr>
      <w:r>
        <w:rPr>
          <w:b w:val="false"/>
        </w:rPr>
        <w:t xml:space="preserve">Проектом приказа министерства внутренней политики Кировской области «О внесении изменений в приказ министерства внутренней                   политики Кировской области от 23.06.2020 № 68-од» предлагается внести следующие изменения в нормативные затраты на обеспечение функций министерства внутренней политики Кировской области </w:t>
      </w:r>
      <w:r>
        <w:rPr>
          <w:b w:val="false"/>
          <w:bCs w:val="false"/>
        </w:rPr>
        <w:t>(далее – министерство)</w:t>
      </w:r>
      <w:r>
        <w:rPr>
          <w:b w:val="false"/>
        </w:rPr>
        <w:t xml:space="preserve"> и подведомственного ему Кировского областного государственного казенного учреждения «Аппарат Общественной палаты Кировской области» (далее – </w:t>
      </w:r>
      <w:bookmarkStart w:id="0" w:name="_Hlk82776583"/>
      <w:r>
        <w:rPr>
          <w:b w:val="false"/>
        </w:rPr>
        <w:t>КОГКУ</w:t>
      </w:r>
      <w:bookmarkEnd w:id="0"/>
      <w:r>
        <w:rPr>
          <w:b w:val="false"/>
        </w:rPr>
        <w:t>):</w:t>
      </w:r>
    </w:p>
    <w:p>
      <w:pPr>
        <w:pStyle w:val="ConsPlusTitle"/>
        <w:spacing w:lineRule="auto" w:line="276"/>
        <w:ind w:firstLine="709"/>
        <w:jc w:val="both"/>
        <w:rPr/>
      </w:pPr>
      <w:r>
        <w:rPr>
          <w:b w:val="false"/>
        </w:rPr>
        <w:t xml:space="preserve">˗ изменить нормативы цены, применяемые при расчете нормативных затрат на приобретение хозяйственных товаров и принадлежностей, включив затраты на </w:t>
      </w:r>
      <w:bookmarkStart w:id="1" w:name="_GoBack"/>
      <w:bookmarkEnd w:id="1"/>
      <w:r>
        <w:rPr>
          <w:b w:val="false"/>
        </w:rPr>
        <w:t>мебельную фурнитуру и комплектующие.</w:t>
      </w:r>
      <w:r>
        <w:rPr/>
        <w:tab/>
      </w:r>
    </w:p>
    <w:p>
      <w:pPr>
        <w:pStyle w:val="ConsPlusTitle"/>
        <w:spacing w:lineRule="auto" w:line="276"/>
        <w:ind w:firstLine="709"/>
        <w:jc w:val="both"/>
        <w:rPr>
          <w:b w:val="false"/>
          <w:bCs w:val="false"/>
        </w:rPr>
      </w:pPr>
      <w:r>
        <w:rPr>
          <w:b w:val="false"/>
        </w:rPr>
        <w:t>Закупки будут осуществляться в пределах доведенных лимитов бюджетных обязательств на обеспечение функций министерства и КОГКУ.</w:t>
      </w:r>
    </w:p>
    <w:p>
      <w:pPr>
        <w:pStyle w:val="ConsPlusTitle"/>
        <w:widowControl/>
        <w:spacing w:lineRule="auto" w:line="276"/>
        <w:ind w:firstLine="709"/>
        <w:jc w:val="both"/>
        <w:rPr>
          <w:b w:val="false"/>
        </w:rPr>
      </w:pPr>
      <w:r>
        <w:rPr>
          <w:b w:val="false"/>
        </w:rPr>
        <w:t xml:space="preserve">Нормативные затраты будут применяться </w:t>
      </w:r>
      <w:r>
        <w:rPr>
          <w:b w:val="false"/>
          <w:color w:val="0D0D0D"/>
        </w:rPr>
        <w:t xml:space="preserve">в соответствии </w:t>
        <w:br/>
        <w:t xml:space="preserve">со статьей 18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обоснования закупок </w:t>
      </w:r>
      <w:r>
        <w:rPr>
          <w:b w:val="false"/>
        </w:rPr>
        <w:t>министерства и КОГКУ.</w:t>
      </w:r>
    </w:p>
    <w:p>
      <w:pPr>
        <w:pStyle w:val="ConsPlusTitle"/>
        <w:widowControl/>
        <w:spacing w:lineRule="exact" w:line="720"/>
        <w:ind w:firstLine="709"/>
        <w:jc w:val="both"/>
        <w:rPr>
          <w:b w:val="false"/>
        </w:rPr>
      </w:pPr>
      <w:r>
        <w:rPr>
          <w:b w:val="false"/>
        </w:rPr>
      </w:r>
    </w:p>
    <w:p>
      <w:pPr>
        <w:pStyle w:val="ConsPlusTitle"/>
        <w:widowControl/>
        <w:ind w:right="56"/>
        <w:jc w:val="both"/>
        <w:rPr>
          <w:b w:val="false"/>
        </w:rPr>
      </w:pPr>
      <w:r>
        <w:rPr>
          <w:b w:val="false"/>
        </w:rPr>
        <w:t xml:space="preserve">Министр внутренней политики </w:t>
      </w:r>
    </w:p>
    <w:p>
      <w:pPr>
        <w:pStyle w:val="ConsPlusTitle"/>
        <w:widowControl/>
        <w:ind w:right="56"/>
        <w:jc w:val="both"/>
        <w:rPr>
          <w:b w:val="false"/>
        </w:rPr>
      </w:pPr>
      <w:r>
        <w:rPr>
          <w:b w:val="false"/>
        </w:rPr>
        <w:t xml:space="preserve">Кировской области </w:t>
        <w:tab/>
        <w:tab/>
        <w:tab/>
        <w:tab/>
        <w:tab/>
        <w:t xml:space="preserve">                         Д.С. Иконников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814" w:right="680" w:gutter="0" w:header="709" w:top="1276" w:footer="0" w:bottom="1134"/>
      <w:pgNumType w:start="1"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d4b05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unhideWhenUsed/>
    <w:qFormat/>
    <w:rsid w:val="00cd4b05"/>
    <w:rPr>
      <w:color w:val="0000FF"/>
      <w:u w:val="single"/>
    </w:rPr>
  </w:style>
  <w:style w:type="character" w:styleId="Style14" w:customStyle="1">
    <w:name w:val="Текст выноски Знак"/>
    <w:link w:val="BalloonText"/>
    <w:uiPriority w:val="99"/>
    <w:semiHidden/>
    <w:qFormat/>
    <w:rsid w:val="00cd4b05"/>
    <w:rPr>
      <w:rFonts w:ascii="Tahoma" w:hAnsi="Tahoma" w:eastAsia="Times New Roman" w:cs="Tahoma"/>
      <w:sz w:val="16"/>
      <w:szCs w:val="16"/>
      <w:lang w:eastAsia="ru-RU"/>
    </w:rPr>
  </w:style>
  <w:style w:type="character" w:styleId="3" w:customStyle="1">
    <w:name w:val="Основной текст 3 Знак"/>
    <w:link w:val="BodyText3"/>
    <w:qFormat/>
    <w:rsid w:val="007c7a8e"/>
    <w:rPr>
      <w:rFonts w:ascii="Times New Roman" w:hAnsi="Times New Roman" w:eastAsia="Times New Roman"/>
      <w:sz w:val="28"/>
    </w:rPr>
  </w:style>
  <w:style w:type="character" w:styleId="Style15" w:customStyle="1">
    <w:name w:val="Верхний колонтитул Знак"/>
    <w:uiPriority w:val="99"/>
    <w:qFormat/>
    <w:rsid w:val="00347a2f"/>
    <w:rPr>
      <w:rFonts w:ascii="Times New Roman" w:hAnsi="Times New Roman" w:eastAsia="Times New Roman"/>
    </w:rPr>
  </w:style>
  <w:style w:type="character" w:styleId="Style16" w:customStyle="1">
    <w:name w:val="Нижний колонтитул Знак"/>
    <w:uiPriority w:val="99"/>
    <w:qFormat/>
    <w:rsid w:val="00347a2f"/>
    <w:rPr>
      <w:rFonts w:ascii="Times New Roman" w:hAnsi="Times New Roman" w:eastAsia="Times New Roman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d4b05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072201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8"/>
      <w:szCs w:val="28"/>
      <w:lang w:eastAsia="en-US" w:val="ru-RU" w:bidi="ar-SA"/>
    </w:rPr>
  </w:style>
  <w:style w:type="paragraph" w:styleId="ConsPlusTitle" w:customStyle="1">
    <w:name w:val="ConsPlusTitle"/>
    <w:uiPriority w:val="99"/>
    <w:qFormat/>
    <w:rsid w:val="00146a3a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8"/>
      <w:szCs w:val="28"/>
      <w:lang w:val="ru-RU" w:eastAsia="ru-RU" w:bidi="ar-SA"/>
    </w:rPr>
  </w:style>
  <w:style w:type="paragraph" w:styleId="BodyText3">
    <w:name w:val="Body Text 3"/>
    <w:basedOn w:val="Normal"/>
    <w:link w:val="3"/>
    <w:qFormat/>
    <w:rsid w:val="007c7a8e"/>
    <w:pPr>
      <w:tabs>
        <w:tab w:val="clear" w:pos="708"/>
        <w:tab w:val="left" w:pos="5103" w:leader="none"/>
      </w:tabs>
      <w:ind w:right="3962"/>
    </w:pPr>
    <w:rPr>
      <w:sz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347a2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347a2f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E846E-3F7F-4CC4-B498-94BB3B2E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1</Pages>
  <Words>153</Words>
  <Characters>1114</Characters>
  <CharactersWithSpaces>1312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2024-08-15T10:50:00Z</dcterms:created>
  <dc:creator>Пользователь</dc:creator>
  <dc:description/>
  <dc:language>ru-RU</dc:language>
  <cp:lastModifiedBy>Крысова М. А.</cp:lastModifiedBy>
  <cp:lastPrinted>2023-01-31T09:04:00Z</cp:lastPrinted>
  <dcterms:modified xsi:type="dcterms:W3CDTF">2024-08-15T10:50:00Z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