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60" w:rsidRPr="0055008B" w:rsidRDefault="00A17D60" w:rsidP="005500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Е Н И Е</w:t>
      </w:r>
    </w:p>
    <w:p w:rsidR="00A17D60" w:rsidRPr="0055008B" w:rsidRDefault="00A17D60" w:rsidP="005500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5008B" w:rsidRDefault="00A17D60" w:rsidP="005500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31 октября 2023 года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Кумены</w:t>
      </w:r>
      <w:proofErr w:type="spellEnd"/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Кировская область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Куменский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районный суд Кировской области в составе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председательствующего судьи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Дербенёвой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Н.В.,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Милковой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с участием представителя истца –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Наймушина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А.Л.,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ответчика Филимонова В.В. и его представителя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Шиляева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А.Ю.,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представителя третьего лица Коновалова А.Л.,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08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УИД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43RS0016-01-2023-000319-47, производство № 2-225/2023) по иску прокурора Кировской области к поселковой Думе пятого созыва муниципального образования «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Нижнеивкинское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области», Филимонову В.В. об оспаривании решения органа местного самоуправления и изменении основания и формулировки досрочного прекращения полномочий депутата поселковой Думы,</w:t>
      </w:r>
      <w:proofErr w:type="gramEnd"/>
    </w:p>
    <w:p w:rsidR="00A17D60" w:rsidRPr="0055008B" w:rsidRDefault="00A17D60" w:rsidP="005500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у с т 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о в и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: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Прокурор Кировской области обратился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Куменский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районный суд Кировской области с иском к поселковой Думе пятого созыва муниципального образования «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Нижнеивкинское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области», Филимонову В.В., заявляя исковые требования о признании незаконным решения муниципального учреждения –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 МО «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Нижнеивкинское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области" 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 № «О досрочном прекращении полномочий депутата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Думы пятого созыва Филимонова В.В.» в части досрочного прекращения полномочий данного лица по личному заявлению и изменении оснований и формулировки досрочного прекращения полномочий депутата с прекращением его полномочий досрочно в связи с неисполнением обязанностей, установленных ст. 8, ст. 8.1 п. п. 2 ч. 1 ст. 13.1 Федерального закона от 25.12.2008 г. № 273-ФЗ «О противодействии коррупции», ч. ч. 7.1, 10.1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ст. 40 Федерального закона от 06.10.2003 г. № 131-ФЗ «Об общих принципах организации местного самоуправления в Российской Федерации».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В обоснование заявленных требований прокурор указал следующее.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в прокуратуру Кировской области в соответствии с ч. 3 статьи 13.5 Федерального закона 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 № 273-ФЗ из администрации Губернатора и Правительства Кировской области поступили материалы проверки в отношении </w:t>
      </w:r>
      <w:r w:rsidRPr="0055008B">
        <w:rPr>
          <w:rFonts w:ascii="Times New Roman" w:hAnsi="Times New Roman" w:cs="Times New Roman"/>
          <w:sz w:val="24"/>
          <w:szCs w:val="24"/>
        </w:rPr>
        <w:lastRenderedPageBreak/>
        <w:t xml:space="preserve">Филимонова В.В., полномочия которого в качестве депутата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 пятого созыва были досрочно прекращены по заявлению данного лица. Ввиду этих обстоятель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оверка, начатая структурным подразделением - Управлением профилактики коррупционных и иных правонарушений администрации Губернатора и Правительства Кировской области, не была завершена, и ее материалы направлены в прокуратуру Кировской области.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В ходе дальнейшей прокурорской проверки было установлено, что Филимонов В.В. являлся избранным с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 и зарегистрированным в установленном законом порядке депутатом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 пятого созыва.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Управлением профилактики коррупционных правонарушений в отношении него в соответствии со ст. 4.1 Закона Кировской области от 03.08.2017 г. № 94-30 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была назначена проверка соблюдения ограничений, запретов и исполнения обязанностей, установленных в целях противодействия коррупции, в ходе которой в сведениях, представленных Филимоновым В.В. о своем имущественном положении и имущественном положении супруги за отчетный 2022 г., были выявлены факты предоставления недостоверных и неполных сведений.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Так, в подразделе 3.1 «Недвижимое имущество» своей справки о доходах ответчик Филимонов В.В. не указал 4 объекта принадлежащего ему недвижимого имуществ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квартир, расположенных по адресам: &lt;адрес&gt;; &lt;адрес&gt;; &lt;адрес&gt;; &lt;адрес&gt;.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В этом же подразделе 3.1 «Недвижимое имущество» Филимонов В.В. неправильно указал площадь квартиры, расположенной по адресу: &lt;адрес&gt;, находящейся в общей совместной собственности с супругой ФИО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, а именно указана площадь &lt;данные изъяты&gt; кв. м., вместо &lt;данные изъяты&gt; кв. м.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подразделе 3.2 «Транспортные средства» справки о доходах он же не указал 2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ему транспортных средства: «Опель &lt;данные изъяты&gt;»,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г. в. и «&lt;данные изъяты&gt;»,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г.в.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разделе 1 «Сведения о доходах» той же справки Филимонов В.В.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занизил доход на &lt;данные изъяты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&gt; рублей, не указав доход от вкладов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ПАО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«Сбербанк».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В разделе 2 «Сведения о расходах» справки излишне отразил квартиру по адресу: &lt;адрес&gt;, поскольку данная квартира приобретена Филимоновым В.В. и его супругой ФИО1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, т.е. до избрания Филимонова В.В. депутатом (п.84 Методических рекомендаций по вопросам представления сведений о доходах, расходах, об имуществе и обязательствах имущественного характера за 2022 г.)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Кроме того, Филимонов В.В., заполнив раздел 2 «Сведения о расходах» в связи с приобретением автомобиля марки «&lt;данные изъяты&gt;»,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 года выпуска, стоимостью &lt;данные изъяты&gt; рублей, вопреки требований п.95 приведенных </w:t>
      </w:r>
      <w:r w:rsidRPr="0055008B">
        <w:rPr>
          <w:rFonts w:ascii="Times New Roman" w:hAnsi="Times New Roman" w:cs="Times New Roman"/>
          <w:sz w:val="24"/>
          <w:szCs w:val="24"/>
        </w:rPr>
        <w:lastRenderedPageBreak/>
        <w:t>Методических рекомендаций, не представил к справке договор купли-продажи данного автомобиля.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разделе 4 «Сведения о счетах в банках и иных кредитных организациях» справки о доходах ответчик неправильно отразил дату открытия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ПАО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Сбербанк счета № №, указав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вместо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="0055008B">
        <w:rPr>
          <w:rFonts w:ascii="Times New Roman" w:hAnsi="Times New Roman" w:cs="Times New Roman"/>
          <w:sz w:val="24"/>
          <w:szCs w:val="24"/>
        </w:rPr>
        <w:t xml:space="preserve"> (остаток </w:t>
      </w:r>
      <w:r w:rsidRPr="0055008B">
        <w:rPr>
          <w:rFonts w:ascii="Times New Roman" w:hAnsi="Times New Roman" w:cs="Times New Roman"/>
          <w:sz w:val="24"/>
          <w:szCs w:val="24"/>
        </w:rPr>
        <w:t>на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- &lt;данные изъяты&gt; руб., поступление денежных средств в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году составило &lt;данные изъяты&gt; руб.).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Так же неполнота и недостоверность сведений выявлены в справке о доходах Филимонова В.В., представленной на супругу ФИО1, за отчетный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г..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Так, в подразделе 3.1 «Недвижимое имущество» Филимонов В.В. не указал квартиру, принадлежащую его супруге, расположенную по адресу: &lt;адрес&gt;.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разделе 1 «Сведения о доходах» справки о доходах Филимонов В.В.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занизил доход супруги на &lt;данные изъяты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&gt; рубль, не указав доход от вкладов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ПАО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«Сбербанк».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В разделе 2 «Сведения о расходах» справки излишне отразил квартиру, расположенную по адресу: &lt;адрес&gt;, поскольку данная квартира приобретена до избрания Филимонова В.В. депутатом.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подразделе 3.1 «Недвижимое имущество» справки неправильно указал площадь квартиры по адресу &lt;адрес&gt;, а именно &lt;данные изъяты&gt; кв. м.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 &lt;данные изъяты&gt; кв. м.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разделе 4 «Сведения о счетах в банках и иных кредитных организациях» справки указаны 2 счета, открытых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ПАО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«Сбербанк»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, тогда как в соответствии с полученной информацией у ФИО1 имеется только один счет № № 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с остатком по состоянию на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&lt;данные изъяты&gt; рублей.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Со ссылкой на изложенные выше обстоятельства, истцом сделан вывод о представлении Филимоновым В.В. недостоверных и неполных сведений о своих и супруги доходах, расходах, имуществе и обязательствах имущественного характера в рамках декларационной компании за 2022 г. и неисполнении им обязанностей, установленных Федеральным законом от 25.12.2008 г. № 273-ФЗ «О противодействии коррупции». Многочисленные факты предоставления недостоверных и неполных сведений о доходах, имущественном состоянии являются, по мнению истца, значительным проступком, влекущим досрочное прекращение полномочий по данным основаниям, а не по личному заявлению, решение о чем было принято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Думой пятого созыва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за №.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Руководствуясь положениями Федеральных законов от 06.10.2003 г. № 131-ФЗ «Об общих принципах организации местного самоуправления в Российской Федерации", № 273-ФЗ "О противодействии коррупции", от 03.12.2012 г.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доходам», а также положениями Закона Кировской области от 03.08.2017 г. № 94-30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порядке представления гражданами, претендующими на замещение муниципальной должности, </w:t>
      </w:r>
      <w:r w:rsidRPr="0055008B">
        <w:rPr>
          <w:rFonts w:ascii="Times New Roman" w:hAnsi="Times New Roman" w:cs="Times New Roman"/>
          <w:sz w:val="24"/>
          <w:szCs w:val="24"/>
        </w:rPr>
        <w:lastRenderedPageBreak/>
        <w:t>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прокурор просит об удовлетворении заявленных требований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08B">
        <w:rPr>
          <w:rFonts w:ascii="Times New Roman" w:hAnsi="Times New Roman" w:cs="Times New Roman"/>
          <w:sz w:val="24"/>
          <w:szCs w:val="24"/>
        </w:rPr>
        <w:t xml:space="preserve">В ходе судебного заседания прокурор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Наймушин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А.Л. заявленные исковые требования и доводы иска поддержал, дополнительно пояснил о том, что решение Думы следует признать незаконным в целях фактической и правовой определенности, несмотря на то, что на дату принятия данного решения проверка в отношении Филимонова В.В. не была завершена, но в дальнейшем выявились основания для прекращения его полномочий в качестве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депутата по иным основаниям, чем те, что указаны в ныне оспариваемом решении.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Просил учесть, что хотя в настоящее время и отсутствует установленный Генеральным прокурором порядок проведения прокурорской проверки в части соблюдения отдельными лицами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законодательства, такой порядок предусмотрен федеральным законодательством, имеющим наибольшую юридическую силу.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Ответчик Филимонов В.В. заявленным требованиям возражал, ссылаясь на то, что полномочия депутата в 2022-2023 г.г. он исполнял впервые и непродолжительный период времени. Ранее не имел практики заполнения справок о доходах, в связи с чем, данные справки от его имени фактически заполнял специалист администрации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городского поселения, по запросам которой он сообщал сведения о своем имуществе и имуществе своей супруги. С содержанием заполненных справок ознакомился поверхностно, о последствиях неполноты и недостоверности предоставленных сведений не был осведомлен.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Считает, что не имеется оснований для изменения оснований и формулировки досрочного прекращения его полномочий в качестве депутата; такие изменения испортят его гражданскую и деловую репутацию, создадут неблагоприятное мнение о нем. Умысла на сокрытие имущества, равно как на предоставление неполных или недостоверных сведений о нем не имел; имущество не скрывал, сведения о принадлежащем ему имуществе имеются в регистрационных органах.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Уведомлений о проведении проверки не получал, в ином случае своевременно сообщил и представил бы все недостающие сведения и документы.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Представитель ответчика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Шиляев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А.Ю. обратил внимание суда на то, что вопреки части 13 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тaтьи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13.5 Федерального Закона № 273-ФЗ «О противодействии коррупции» порядок рассмотрения материалов проверки, указанной в части 4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нacтоящей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статьи, Генеральным прокурором РФ в настоящее время не определен. Вместе с тем, в отношении Филимонова В.В. такая прокурорская проверка была проведена и проводится в настоящее время, т.к. Филимонов В.В. продолжает являться в прокуратуру по вызову и давать объяснения.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Какой-либо итоговый процессуальный акт, в котором было бы указано об инкриминируемом Филимонову В.В. правонарушении, его правовые основания - не составлялся, для ознакомления ответчику не предоставлялся, в то время как лицо, привлекаемое к юридической ответственности в публично-правовом порядке, вправе знать, в чем конкретно и на каком основании обвиняется.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lastRenderedPageBreak/>
        <w:t xml:space="preserve">Считает, что судом должны быть учтены тяжесть и объем допущенных проверяемым лицом нарушений, а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также то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обстоятельство, что Филимонов В.В. являлся депутатом поселковой Думы впервые, непродолжительное время, ранее никогда не замещал должностей государственной или муниципальной службы. Депутатские полномочия осуществлял на безвозмездной и непостоянной основе, что, по мнению представителя ответчика, свидетельствуют об отсутствии у Филимонова В.В. умысла на намеренно недостоверное и неполное заполнение справок об имуществе. Допущенные им ошибки обусловлены отсутствием необходимых знаний и опыта при составлении таких документов, а также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неосознанием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степени значимости данного документа, в связи с чем, ответчик не уделил достаточного времени на изучение всей необходимой нормативной документации о правилах заполнения справок.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Большинство указанных в иске нарушений носит несущественный характер. При этом дорогостоящее имуществ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автомобиль "&lt;данные изъяты&gt;" Филимонов В.В. не скрывал, указал полные и достоверные сведения о нем.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л.д.№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Представитель третьего лица - администрации Губернатора и Правительства Кировской области Коновалов А.Л. заявленные требования считает подлежащим удовлетворению, ссылаясь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фактические обстоятельства и правовые основания, которые приведены в иске прокурора. Кроме этого, просит учесть, что положениями пункта 4 статьи 3 Федерального закона от 25.12.2008 г. № 273-ФЗ «О противодействии коррупции», которыми закреплен принцип неотвратимости ответственности за совершение коррупционных правонарушений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Представитель ответчика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 и представитель третьего лица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ерриториальной избирательной комиссии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 в судебное заседание, о дате, времени и месте которого были своевременно и надлежаще извещены, не явились. В суд представили ходатайства о рассмотрении дела в их отсутствие. Данные ходатайства судом удовлетворены.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отзыве на иск представитель ответчика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Нижнеивкинская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поселковая Дума указал о несогласии с заявленными требованиями, ссылаясь на то, что на дату принятия Думой ныне оспариваемого решения 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 № о досрочном прекращении полномочий депутата Филимонова В.В. оснований для принятия решения о прекращении его полномочий с формулировкой о неисполнении обязанностей, установленных Федеральными законами «О противодействии коррупции" и "Об общих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отсутствовали. На указанную дату Дума не располагала сведениями о том, что представленные Филимоновым В.В. сведения о доходах за отчетный 2022 г. являются недостоверными; такой информации в адрес Думы не сообщалось.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Решение принято Думой на основании заявления Филимонова В.В. 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о прекращении полномочий; рассмотрено в соответствии с требованиями действующего законодательства РФ- Федерального закона №131-ФЗ, Устава муниципального образования "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Нижнеивкинское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области", Регламента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Думы. Решение опубликовано в </w:t>
      </w:r>
      <w:r w:rsidRPr="0055008B">
        <w:rPr>
          <w:rFonts w:ascii="Times New Roman" w:hAnsi="Times New Roman" w:cs="Times New Roman"/>
          <w:sz w:val="24"/>
          <w:szCs w:val="24"/>
        </w:rPr>
        <w:lastRenderedPageBreak/>
        <w:t>Информационном бюллетене администрации названного поселения № 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, и вступило в законную силу. (л.д.79-80)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Представитель третьего лиц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Жарёнов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А.Ж. в отзыве на иск указал об отсутствии возражений по заявленным исковым требованиям.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л.д.№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Выслушав лиц, участвующих в деле, изучив доводы иска, исследовав материалы гражданского дела, суд приходит к следующему.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В соответствии со статьей 2 Федерального закона от 06.10.2003 г. №131-ФЗ «Об общих принципах организации местного самоуправления в РФ» депутат – это член представительного органа поселения; депутат данного уровня является лицом, замещающим муниципальную должность.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На депутата выборного органа местного самоуправления, коим является поселковая Дума, возложена обязанность по соблюдению ограничений, запретов и исполнению обязанностей, установленных Федеральным законом от 25.12.2008 г.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 и другими федеральными законами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.7.1 ст.40, ч.2 статьи 35 Федерального №131-ФЗ от 06.10.2023 г., ст.ст.22, 25 Устава МО «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Нижнеивкинское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городское поселение», ст.ст.1, 54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 xml:space="preserve">Регламента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 пятого созыва) (л.д.88-113)</w:t>
      </w:r>
      <w:proofErr w:type="gramEnd"/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случае несоблюдения ограничений, установленных Федеральным законом от 06.10.2003 г. №131-ФЗ, а также ограничений и запретов, а также неисполнения обязанностей, установленных Федеральным законом от 25.12. 2008 г.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Федеральным законом от 03.12.2012 г.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доходам", предусмотрена возможность досрочного прекращения полномочий депутата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.п.7.1, п.10.1 статьи 40 Федерального Закона №131-ФЗ от 06.10.2003 г., ст.28 Устава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городского поселения)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Основные принципы противодействия коррупции, правовые и организационные основы предупреждения коррупции и борьбы с ней, установлены Федеральным законом от 25.12.2008 г. № 273-Ф3 «О противодействии коррупции».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Согласно данного Федерального закона принципами противодействия коррупции явля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ются, в том числе, следующие: законность; публичность и открытость деятельности государственных органов и органов местного самоуправления; неотвратимость ответственности за совершение коррупционных правонарушений; приоритетное применение мер по предупреждению коррупции.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Мерами по профилактике коррупции являются следующи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формирование в обществе нетерпимости к коррупционному поведению; применение мер юридической ответственности (в том числе освобождения от замещаемой должности и (или) увольнения лица, замещающего должность муниципальной службы) в случае непредставления им сведений или представления заведомо неполных либо недостоверных сведений о своих и (или) супруги доходах, расходах, имуществе и обязательствах имущественного характера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т.ст.3,6 Федерального закона №273-ФЗ от 25.12.2008 г.)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08B">
        <w:rPr>
          <w:rFonts w:ascii="Times New Roman" w:hAnsi="Times New Roman" w:cs="Times New Roman"/>
          <w:sz w:val="24"/>
          <w:szCs w:val="24"/>
        </w:rPr>
        <w:lastRenderedPageBreak/>
        <w:t>Согласно ч.ч.4, 4.2 статьи 12.1 данного Федерального закона на лиц, замещающих муниципальную должность депутата представительного органа поселения и осуществляющее свои полномочия на непостоянной основе, возложена обязанность по предоставлению сведений о своих доходах, расходах, об имуществе и обязательствах имущественного характера, а также аналогичных сведений в отношении своей супруги (супруга), в порядке, установленном законом субъекта РФ в случае, если в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течение календарного года, предшествующего году представления сведений общая сумма сделок по приобретению объектов недвижимого имущества, транспортных средств, совершенных им, его супругой (супругом) превысила общий доход данного лица и его супруги (супруга) за три последних года, предшествующих отчетному периоду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ч.1 статьи 3 Федерального закона от 03.12.2012 г. №230-ФЗ «О контроле за соответствием расходов лиц, замещающих государственные должности, и иных лиц их доходам»)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Статьей 13.5 Федерального закона от 25.12.2008 г. №273-ФЗ "О противодействии коррупции" установлен порядок осуществление проверок в случае увольнения (прекращения полномочий) отдельных категорий лиц, на которые были распространены ограничения, запреты, требования и (или) обязанности, установленные в целях противодействия коррупции.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08B">
        <w:rPr>
          <w:rFonts w:ascii="Times New Roman" w:hAnsi="Times New Roman" w:cs="Times New Roman"/>
          <w:sz w:val="24"/>
          <w:szCs w:val="24"/>
        </w:rPr>
        <w:t>В развитие положений данного Федерального закона на территории Кировской области принят и действует Закон Кировской области от 03.08.2017 г. №94-ЗО О порядке предоставления гражданами, замещающими муниципальные должности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коррупции, которым предусмотрены порядок и сроки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представления определенной категорией лиц сведений о своих (супруги, супруга) доходах, расходах, об имуществе и обязательствах имущественного характера, а также порядок проведения проверки достоверности и полноты предоставленных сведений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т.ст.2-4 Закона Кировской области от 03.08.2017 г. №94-ЗО)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08B">
        <w:rPr>
          <w:rFonts w:ascii="Times New Roman" w:hAnsi="Times New Roman" w:cs="Times New Roman"/>
          <w:sz w:val="24"/>
          <w:szCs w:val="24"/>
        </w:rPr>
        <w:t>Представление в отношении себя и (или) супруги (супруга) заведомо неполных сведений о доходах, об имуществе и обязательствах имущественного характера, за исключением случаев, установленных федеральными законами, либо представления заведомо недостоверных таких сведений, если иное не установлено федеральными законами, является основанием для увольнения (освобождения от должности) в связи с утратой доверия лица, замещающего муниципальную должность (п.2 ч.1 статьи 13.1 Федерального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закона «О противодействии коррупции»).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    Судом установлено и подтверждается материалами дела, что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Филимонов В.В. был избран, а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 зарегистрирован в качестве избранного, депутатом муниципального учреждения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области.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л.д.№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связи с осуществлением полномочий в качестве депутата он, в соответствии с действующим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законодательством, представил Губернатору Кировской области справки 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 о доходах, расходах, об имуществе и </w:t>
      </w:r>
      <w:r w:rsidRPr="0055008B"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 в отношении себя и супруги - ФИО1 за отчетный 2022 г., проверка сведений содержащихся в которых проводилась управлением профилактики коррупционных и иных правонарушений администрации Губернатора и Правительства Кировской области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Этим же управлением в период с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по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на основании распоряжения Губернатора Кировской области 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№-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«О проведении проверки» была осуществлена проверка достоверности и полноты представленных в справках сведений.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л.д.№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О начале проведения данной проверки Филимонов В.В. извещался направлением уведомления по адресу его регистрации: &lt;адрес&gt;, с одновременным разъяснением в данном уведомлении прав на ознакомление с материалами проверки, дачу объяснений, предоставление дополнительных материалов и дачу по ним пояснений, на обращение в Управление для проведения беседы. Уведомление возвращено в адрес отправителя без вручения адресату, с отметкой об истечении срока хранения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ходе указанной проверки выявлены нарушения, сведения о которых приведены в иске прокурора, а именно в разделе 1 "Сведения о доходах" в справке на имя Филимонова В.В. занижена сумма дохода на 8,46 рублей, полученного от вкладов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ПАО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Сбербанк; в разделе 2 «Сведения о расходах» излишне отражена квартира по адресу: &lt;адрес&gt;, здесь же не отражен источник получения средств, за счет которых Филимоновым В.В. приобретен автомобиль «&lt;данные изъяты&gt;»,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года выпуска, стоимостью &lt;данные изъяты&gt; рублей; в подразделе 3.1 «Недвижимое имущество» не указаны 4 объекта принадлежащего ему недвижимого имущества (квартира по адресу &lt;адрес&gt; кв. метров; квартира по адресу &lt;адрес&gt; кв. метров; квартира по адресу &lt;адрес&gt; кв. метров, квартира по адресу &lt;адрес&gt; кв. метров). В подразделе 3.2 «Транспортные средства» не указаны 2 принадлежащих Филимонову В.В. транспортных средства «&lt;данные изъяты&gt;»,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года выпуска, «&lt;данные изъяты&gt;»,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года выпуска.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В справке об имуществе в отношении супруги ответчика - ФИО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 выявлены следующие нарушения: в разделе 1 «Сведения о доходах» занижен доход на сумму &lt;данные изъяты&gt; рубль, полученный от вкладов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ПАО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Сбербанк; в разделе 2 «Сведения о расходах» излишне отражена квартира по адресу: &lt;адрес&gt;; в подразделе 3.1 «Недвижимое имущество» не указана принадлежащая ей квартира по адресу &lt;адрес&gt; кв. метров; в разделе 4 «Сведения о счетах в банках и иных кредитных организациях» излишне указан 1 счет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ПАО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Сбербанк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Обоснованность выявленных нарушений, помимо того, что не оспаривается ответчиком, также подтверждена материалами дела на 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    О данных нарушениях, выявленных в ходе проверки, свидетельствующих о предоставлении недостоверных и неполных сведений об имуществе и доходах, Филимонов В.В. был информирован направлением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Управлением профилактики коррупционных нарушений уведомления по адресу его регистрации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&lt;адрес&gt;), с одновременным истребованием у него пояснений в письменной форме по данным фактам.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л.д.№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lastRenderedPageBreak/>
        <w:t>Указанная выше проверка не была завершена, ввиду досрочного прекращения Филимонова В.В. полномочий в качестве депутата на основании поданного им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заявления. По этим основаниям (по личному заявлению)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Думой пятого созыва принято решение № о прекращении полномочий данного депутата. (л.д. №)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В связи с невозможностью завершения проверки ввиду прекращения полномочий депутата материалы проверки в отношении него со ссылкой на данные обстоятельства и на положения ч.3 статьи 13.5 Федерального закона от 25.12.2008 г. №273-ФЗ «О противодействии коррупции», ч.6 статьи 16 Федерального закона от 03.12.2012 г. №230-ФЗ «О контроле за соответствием расходов лиц, замещающих государственные должности и иных лиц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доходами» были переданы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из администрации Губернатора и Правительства Кировской области в прокуратуру Кировской области, о чем Филимонову В.В. в ту же дату, т.е.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, направлено уведомление по адресу его регистрации &lt;адрес&gt;.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л.д.№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По итогам рассмотрения материалов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и.о. прокурора Кировской области принято решение об осуществлении проверки достоверности и полноты представленных Филимоновым В.В. сведений о доходах, об имуществе и обязательствах имущественного характера, о чем в его адрес по указанному месту регистрации в ту же дату направлено уведомление, с одновременным разъяснением прав лица, в отношении которого проводится проверка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л.д.№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С материалами прокурорской проверки Филимонов В.В. был ознакомлен в полном объеме на основании поданного им заявления 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В ту же дату с него получены объяснения, в которых он указал о своей осведомленности об осуществлении проверки, разъяснении ему прав и обязанностей и отсутствии с его стороны возражений по поводу изменения формулировки о прекращении полномочий в качестве депутата с «личного заявления» на «неисполнение требований законодательства о противодействии коррупции»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по месту регистрации ответчика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&lt;адрес&gt;) прокуратурой направлено уведомление о рассмотрения вопроса о наличии оснований для предъявления заявления в суд в соответствии с ч.17 статьи 13.5 Федерального закона от 25.12.2008 г. №273-ФЗ «О противодействии коррупции» об изменении формулировки прекращения полномочий в качестве депутата.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л.д.№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состоялась подача ныне рассматриваемого иска в суд.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л.д.№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Таким образом, исходя из совокупности представленных сторонами и исследованных в ходе судебного заседания доказательств следует, что Филимонов В.В., являвшийся депутатом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 5 созыва, предоставил заведомо недостоверные и неполные сведения о своем и своей супруги ФИО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. имущественном положении за отчетный 2022 г. Выявленные нарушения относятся к ответственности данного лица, т.к. Филимонов В.В. своевременно и достоверно знал о составе имущества, принадлежащего ему и супруге, в том числе, приобретенного ею до брака (об объектах недвижимости, их характеристиках, транспортных средствах, вкладах в банках). </w:t>
      </w:r>
      <w:r w:rsidRPr="0055008B">
        <w:rPr>
          <w:rFonts w:ascii="Times New Roman" w:hAnsi="Times New Roman" w:cs="Times New Roman"/>
          <w:sz w:val="24"/>
          <w:szCs w:val="24"/>
        </w:rPr>
        <w:lastRenderedPageBreak/>
        <w:t>Недостающие сведения о характеристиках имущества (о размере дохода от вкладов, количестве счетов в банках, о площади квартир) должны были быть им своевременно уточнены в целях обеспечения полноты и достоверности предоставляемых сведений при добросовестном и надлежащем исполнении обязанностей, возложенных законом. Факт своевременной осведомленности о наличии в собственности у супруги квартиры, расположенной по адресу: &lt;адрес&gt; приобретенной ею до брака, ответчик не оспаривал и подтвердил в ходе судебного заседания.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Неуказание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в своей справке о доходах и об имуществе 4-х объектов недвижимости (квартир) и 2 транспортных средств, принадлежащих ему на праве собственности, а в справке о доходах и имуществе супруги – квартиры, также принадлежащей ей на праве собственности, является, по мнению суда, существенным и значимым правонарушением в области коррупции в той степени, которая свидетельствует о наличии оснований для прекращения полномочий в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качестве депутата досрочно в связи с представлением заведомо недостоверных и неполных сведений о своих и супруги доходах, имуществе и обязательствах имущественного характера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асти 7.1, 10.1 статьи 40 Федерального закона от 06.10.2003 № 131-ФЗ, пункта 2 части 1 статьи 13.1 Федерального закона от 25.12.2008 № 273-ФЗ). Кроме того, имеются иные выявленные 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доказательственно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подтвержденные нарушения, сведения о которых приведены выше в решении суда.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Доводы представителя ответчика о том, что Филимонов В.В. в справке об имуществе указал приобретенный им дорогостоящий автомобиль «&lt;данные изъяты&gt;»,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 года выпуска, а также фактически отразил квартиру по адресу &lt;адрес&gt; но не в том подразделе, изложенных выше выводов суда не опровергает, т.к. указание части имущества (в том числе дорогостоящего), либо указание имущества не в том подразделе,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в котором это было необходимо сделать, а равно наличие сведений о зарегистрированных правах на такое имущество не снимает с лица, предоставившего справку об имуществе, обязанности сообщать полные и достоверные сведения о принадлежащем ему имуществе.</w:t>
      </w:r>
      <w:proofErr w:type="gramEnd"/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Три квартиры, 2 транспортных средства, принадлежащие Филимонову В.В. и 1 квартира, принадлежащая его супруге, в каких-либо подразделах справки не указаны.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Содержание всех разделов/подразделов справок о доходах и имуществе являются доступными для понимания того, какие именно сведения подлежат внесению в них, в том числе, при первичном составлении таких документов.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Приступая к осуществлению полномочий в должности депутата, Филимонов В.В. мог и должен был осознавать степень своей ответственности в данном статусе, в том числе при подаче сведений о доходах и имуществе за себя и за супругу.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Поручение составления справок другому лицу не освобождало его от ответственности за полноту и достоверность предоставляемых сведений, поскольку, помимо того, что Филимонов В.В. имел возможность лично внести сведения в справки, он должен был и мог ознакомиться с содержанием данных документов до их подписания и сдачи, а в случае необходимости внести дополнения либо исправления в них.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Своей подписью в справках об имуществе Филимонов В.В. подтвердил полноту и достоверность предоставляемых им сведений, а </w:t>
      </w:r>
      <w:r w:rsidRPr="0055008B">
        <w:rPr>
          <w:rFonts w:ascii="Times New Roman" w:hAnsi="Times New Roman" w:cs="Times New Roman"/>
          <w:sz w:val="24"/>
          <w:szCs w:val="24"/>
        </w:rPr>
        <w:lastRenderedPageBreak/>
        <w:t xml:space="preserve">также принял ответственность за них.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свидетельствует о наличии и доказанности вины указанного лица в инкриминируемых ему правонарушениях.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Законодательно установленные порядок и сроки проведения проверки, в рассматриваемом случае были соблюдены. Отсутствие в настоящее время утвержденного Генеральным прокурором порядка проведения такого рода проверок не препятствует их проведению, поскольку общий порядок проведения прокурорских проверок установлен Федеральным законом «О прокуратуре», который имеет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бОльшую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юридическую силу, чем нормативно-правовые акты Генерального прокурора РФ.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08B">
        <w:rPr>
          <w:rFonts w:ascii="Times New Roman" w:hAnsi="Times New Roman" w:cs="Times New Roman"/>
          <w:sz w:val="24"/>
          <w:szCs w:val="24"/>
        </w:rPr>
        <w:t>Помимо этого, следует учесть, что для проведения проверок предоставленных сведений об имущественном положении лица, досрочно прекратившего полномочия в качестве депутата, равно как на обращение в суд с заявлением об изменении формулировки оснований прекращения данных полномочий установлены сокращенные процессуальные сроки, а потому несвоевременное проведение проверки может повлечь необоснованное освобождение лица от ответственности за допущенные им нарушения, тогда как положениями пункта 4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25.12.2008 г. № 273-ФЗ закреплен принцип неотвратимости ответственности за совершение коррупционных правонарушений. Какого-либо специального порядка или сроков начала действия статьи 13.5 Федерального закона №273-ФЗ от 28.12.2008 г., введенной в действие Федеральным законом от 13.06.2023 г. №258-ФЗ, не предусмотрено.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О проведении проверок Филимонов В.В. был своевременно и надлежаще извещен, о чем свидетельствуют направленные в его адрес уведомления по актуальному адресу регистрации (&lt;адрес&gt;)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 Согласно объяснений ответчик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он фактически проживал и проживает по данному адресу регистрации. Исходя из фактических обстоятельств дела и статьи 165.1 Гражданского кодекса РФ, следует, что неполучение данным адресатом направленной корреспонденции относится к его сфере ответственности, т.к. не была получена Филимоновым В. В. по обстоятельствам, зависящим от него. Вины иных лиц не установлено.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При проведении прокурорской проверки Филимонову В.В. были разъяснены его права, он ознакомлен со всеми материалами, давал по ним объяснения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.д.№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 Итоги проведения прокурорской проверки указаны в иске, с которым Филимонов В.В. ознакомлен.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Суд принимает во внимание, что изменение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формулировки оснований досрочного прекращения полномочий депутата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имеет непосредственное значение для объективной оценки обстоятельств в случае изъявления в последующем Филимоновым В.В. желания быть избранным или назначенным на должности, для замещения которых данные сведения являются актуальными и значимыми. О том же свидетельствует статья 15 Федерального закона №273-ФЗ от 25.12.2008 г., которой предусмотрено ведение реестра лиц, уволенных в связи с утратой доверия за совершение коррупционного правонарушения.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    Исходя из вышеизложенного, суд приходит к выводу о законности и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обоснованности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заявленных прокурором требований об изменении формулировки оснований досрочного прекращения полномочий Филимонова В.В. в качестве депутата.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lastRenderedPageBreak/>
        <w:t xml:space="preserve">    Что касается требований о признании незаконным решения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Думы, которым данные полномочия были прекращены по личному заявлению Филимонова В.В., то следует учесть, что ныне оспариваемое решение принято в установленном законом порядке, а также в соответствии с Уставом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городского поселения и Регламента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Думы. На дату подачи Филимоновым В.В. заявления о прекращении полномочий в качестве депутата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) и на дату принятия Думой ныне оспариваемого решения (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) проверка предоставленных Филимоновым В.В. сведений не была завершена, соответственно- результатов ее завершения не было, а потому на дату принятия Думой решения не было иных оснований для досрочного прекращения полномочий ответчика в качестве депутата, кроме как по его личному заявлению. Оснований для отложения заседания Думы также не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имелось, ввиду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необходимости соблюдения процессуальных сроков принятия таких решений.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08B">
        <w:rPr>
          <w:rFonts w:ascii="Times New Roman" w:hAnsi="Times New Roman" w:cs="Times New Roman"/>
          <w:sz w:val="24"/>
          <w:szCs w:val="24"/>
        </w:rPr>
        <w:t xml:space="preserve">Вместе с тем, в целях исключения в последующем каких-либо несоответствий или противоречий об основаниях прекращения полномочий депутата Филимонова В.В. является целесообразным по вступлению решения суда в законную силу опубликовать данные сведения в бюллетене администрации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 и разместить их на официальном сайте администрации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городского поселения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информационно-телемуникационой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сети «Интернет» https://nizhneivkinskoe-r43.gosweb.gosuslugi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.ru, т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в том же порядке, в котором ранее были опубликованы сведения о прекращении полномочий указанного лица в качестве депутата по иным основаниям ( а именно по личному заявлению).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Кроме того, в соответствии со статьей 66 Регламента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поселковой Думы пятого созыва – данный орган местного самоуправления в порядке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исполнением принятых им решений вправе отменить свое решение. В случае необходимости данные требования могу</w:t>
      </w:r>
      <w:r w:rsidR="00CA1B85">
        <w:rPr>
          <w:rFonts w:ascii="Times New Roman" w:hAnsi="Times New Roman" w:cs="Times New Roman"/>
          <w:sz w:val="24"/>
          <w:szCs w:val="24"/>
        </w:rPr>
        <w:t>т быть заявлены и в судебном по</w:t>
      </w:r>
      <w:r w:rsidRPr="0055008B">
        <w:rPr>
          <w:rFonts w:ascii="Times New Roman" w:hAnsi="Times New Roman" w:cs="Times New Roman"/>
          <w:sz w:val="24"/>
          <w:szCs w:val="24"/>
        </w:rPr>
        <w:t xml:space="preserve">рядке. Таких требований при состоявшемся рассмотрении гражданского дела не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заявлялось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, в связи с чем, иск рассмотрен судом с учетом положений п.3 статьи 196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ГПК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РФ, т.е. в пределах заявленных истцом требований.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    Руководствуясь ст.ст.194-199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ГПК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РФ, суд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                </w:t>
      </w:r>
    </w:p>
    <w:p w:rsidR="00A17D60" w:rsidRPr="0055008B" w:rsidRDefault="00A17D60" w:rsidP="005500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08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и л :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Исковые требования, заявленные прокурором Кировской области, удовлетворить частично.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    Изменить основания и формулировку досрочного прекращения полномочий депутата поселковой Думы пятого созыва муниципального образования «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Нижнеивкинское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области» Филимонова В.В., указанных в решении Думы от 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> № о прекращении полномочий по личному заявлению депутата.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08B">
        <w:rPr>
          <w:rFonts w:ascii="Times New Roman" w:hAnsi="Times New Roman" w:cs="Times New Roman"/>
          <w:sz w:val="24"/>
          <w:szCs w:val="24"/>
        </w:rPr>
        <w:lastRenderedPageBreak/>
        <w:t>Прекратить досрочно полномочия депутата поселковой Думы пятого созыва муниципального образования «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Нижнеивкинское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области» Филимонова В.В. по основаниям, установленным п.п.2 части 1 статьи 13.1 Федерального закона от 25.12.2008 г. №273-ФЗ «О противодействии коррупции», п.10. 1 статьи 40 Федерального закона от 06.10.2003 г. №131-ФЗ «Об общих принципах организации местного самоуправления в РФ».</w:t>
      </w:r>
      <w:proofErr w:type="gramEnd"/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В удовлетворении остальной части исковых требований отказать.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Настоящее решение является основанием для опубликования сведений об изменении оснований и формулировки увольнения в бюллетене администрации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района Кировской области и размещения на официальном сайте администрации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Нижнеивкинского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городского поселения в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информационно-телемуникационой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сети «Интернет» https://nizhneivkinskoe-r43.gosweb.gosuslugi.ru.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    Решение может быть обжаловано </w:t>
      </w:r>
      <w:proofErr w:type="gramStart"/>
      <w:r w:rsidRPr="0055008B">
        <w:rPr>
          <w:rFonts w:ascii="Times New Roman" w:hAnsi="Times New Roman" w:cs="Times New Roman"/>
          <w:sz w:val="24"/>
          <w:szCs w:val="24"/>
        </w:rPr>
        <w:t>в апелляционном порядке в Кировский областной суд в течение месяца со дня его принятия в окончательной форме</w:t>
      </w:r>
      <w:proofErr w:type="gramEnd"/>
      <w:r w:rsidRPr="0055008B">
        <w:rPr>
          <w:rFonts w:ascii="Times New Roman" w:hAnsi="Times New Roman" w:cs="Times New Roman"/>
          <w:sz w:val="24"/>
          <w:szCs w:val="24"/>
        </w:rPr>
        <w:t xml:space="preserve">, с подачей апелляционной жалобы через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Куменский</w:t>
      </w:r>
      <w:proofErr w:type="spellEnd"/>
      <w:r w:rsidRPr="0055008B">
        <w:rPr>
          <w:rFonts w:ascii="Times New Roman" w:hAnsi="Times New Roman" w:cs="Times New Roman"/>
          <w:sz w:val="24"/>
          <w:szCs w:val="24"/>
        </w:rPr>
        <w:t xml:space="preserve"> районный суд Кировской области.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Решение в окончательной форме принято судом 08.11.2023 г.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>    </w:t>
      </w:r>
    </w:p>
    <w:p w:rsidR="00A17D60" w:rsidRPr="0055008B" w:rsidRDefault="00A17D60" w:rsidP="0055008B">
      <w:pPr>
        <w:jc w:val="both"/>
        <w:rPr>
          <w:rFonts w:ascii="Times New Roman" w:hAnsi="Times New Roman" w:cs="Times New Roman"/>
          <w:sz w:val="24"/>
          <w:szCs w:val="24"/>
        </w:rPr>
      </w:pPr>
      <w:r w:rsidRPr="0055008B">
        <w:rPr>
          <w:rFonts w:ascii="Times New Roman" w:hAnsi="Times New Roman" w:cs="Times New Roman"/>
          <w:sz w:val="24"/>
          <w:szCs w:val="24"/>
        </w:rPr>
        <w:t xml:space="preserve">Судья Н.В. </w:t>
      </w:r>
      <w:proofErr w:type="spellStart"/>
      <w:r w:rsidRPr="0055008B">
        <w:rPr>
          <w:rFonts w:ascii="Times New Roman" w:hAnsi="Times New Roman" w:cs="Times New Roman"/>
          <w:sz w:val="24"/>
          <w:szCs w:val="24"/>
        </w:rPr>
        <w:t>Дербенёва</w:t>
      </w:r>
      <w:proofErr w:type="spellEnd"/>
    </w:p>
    <w:p w:rsidR="003106F7" w:rsidRPr="0055008B" w:rsidRDefault="003106F7" w:rsidP="0055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34B" w:rsidRPr="0055008B" w:rsidRDefault="00F3734B" w:rsidP="005500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734B" w:rsidRPr="0055008B" w:rsidSect="0055008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8B" w:rsidRDefault="0055008B" w:rsidP="0055008B">
      <w:pPr>
        <w:spacing w:after="0" w:line="240" w:lineRule="auto"/>
      </w:pPr>
      <w:r>
        <w:separator/>
      </w:r>
    </w:p>
  </w:endnote>
  <w:endnote w:type="continuationSeparator" w:id="0">
    <w:p w:rsidR="0055008B" w:rsidRDefault="0055008B" w:rsidP="0055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8B" w:rsidRDefault="0055008B" w:rsidP="0055008B">
      <w:pPr>
        <w:spacing w:after="0" w:line="240" w:lineRule="auto"/>
      </w:pPr>
      <w:r>
        <w:separator/>
      </w:r>
    </w:p>
  </w:footnote>
  <w:footnote w:type="continuationSeparator" w:id="0">
    <w:p w:rsidR="0055008B" w:rsidRDefault="0055008B" w:rsidP="0055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5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008B" w:rsidRPr="0055008B" w:rsidRDefault="004730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00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008B" w:rsidRPr="005500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00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36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00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008B" w:rsidRDefault="005500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5BF"/>
    <w:rsid w:val="00062916"/>
    <w:rsid w:val="000B520E"/>
    <w:rsid w:val="001C3628"/>
    <w:rsid w:val="003106F7"/>
    <w:rsid w:val="00406858"/>
    <w:rsid w:val="0047307C"/>
    <w:rsid w:val="0055008B"/>
    <w:rsid w:val="006405BF"/>
    <w:rsid w:val="0091170A"/>
    <w:rsid w:val="00A17D60"/>
    <w:rsid w:val="00CA1B85"/>
    <w:rsid w:val="00CD2728"/>
    <w:rsid w:val="00F3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a0"/>
    <w:rsid w:val="00A17D60"/>
  </w:style>
  <w:style w:type="character" w:customStyle="1" w:styleId="data2">
    <w:name w:val="data2"/>
    <w:basedOn w:val="a0"/>
    <w:rsid w:val="00A17D60"/>
  </w:style>
  <w:style w:type="character" w:customStyle="1" w:styleId="nomer2">
    <w:name w:val="nomer2"/>
    <w:basedOn w:val="a0"/>
    <w:rsid w:val="00A17D60"/>
  </w:style>
  <w:style w:type="character" w:customStyle="1" w:styleId="address2">
    <w:name w:val="address2"/>
    <w:basedOn w:val="a0"/>
    <w:rsid w:val="00A17D60"/>
  </w:style>
  <w:style w:type="character" w:customStyle="1" w:styleId="fio4">
    <w:name w:val="fio4"/>
    <w:basedOn w:val="a0"/>
    <w:rsid w:val="00A17D60"/>
  </w:style>
  <w:style w:type="character" w:customStyle="1" w:styleId="others1">
    <w:name w:val="others1"/>
    <w:basedOn w:val="a0"/>
    <w:rsid w:val="00A17D60"/>
  </w:style>
  <w:style w:type="character" w:customStyle="1" w:styleId="others2">
    <w:name w:val="others2"/>
    <w:basedOn w:val="a0"/>
    <w:rsid w:val="00A17D60"/>
  </w:style>
  <w:style w:type="character" w:customStyle="1" w:styleId="others3">
    <w:name w:val="others3"/>
    <w:basedOn w:val="a0"/>
    <w:rsid w:val="00A17D60"/>
  </w:style>
  <w:style w:type="character" w:customStyle="1" w:styleId="others4">
    <w:name w:val="others4"/>
    <w:basedOn w:val="a0"/>
    <w:rsid w:val="00A17D60"/>
  </w:style>
  <w:style w:type="character" w:customStyle="1" w:styleId="others5">
    <w:name w:val="others5"/>
    <w:basedOn w:val="a0"/>
    <w:rsid w:val="00A17D60"/>
  </w:style>
  <w:style w:type="character" w:customStyle="1" w:styleId="others6">
    <w:name w:val="others6"/>
    <w:basedOn w:val="a0"/>
    <w:rsid w:val="00A17D60"/>
  </w:style>
  <w:style w:type="character" w:customStyle="1" w:styleId="others7">
    <w:name w:val="others7"/>
    <w:basedOn w:val="a0"/>
    <w:rsid w:val="00A17D60"/>
  </w:style>
  <w:style w:type="character" w:customStyle="1" w:styleId="others8">
    <w:name w:val="others8"/>
    <w:basedOn w:val="a0"/>
    <w:rsid w:val="00A17D60"/>
  </w:style>
  <w:style w:type="character" w:customStyle="1" w:styleId="others9">
    <w:name w:val="others9"/>
    <w:basedOn w:val="a0"/>
    <w:rsid w:val="00A17D60"/>
  </w:style>
  <w:style w:type="character" w:customStyle="1" w:styleId="others10">
    <w:name w:val="others10"/>
    <w:basedOn w:val="a0"/>
    <w:rsid w:val="00A17D60"/>
  </w:style>
  <w:style w:type="character" w:customStyle="1" w:styleId="others11">
    <w:name w:val="others11"/>
    <w:basedOn w:val="a0"/>
    <w:rsid w:val="00A17D60"/>
  </w:style>
  <w:style w:type="character" w:customStyle="1" w:styleId="others12">
    <w:name w:val="others12"/>
    <w:basedOn w:val="a0"/>
    <w:rsid w:val="00A17D60"/>
  </w:style>
  <w:style w:type="character" w:customStyle="1" w:styleId="others13">
    <w:name w:val="others13"/>
    <w:basedOn w:val="a0"/>
    <w:rsid w:val="00A17D60"/>
  </w:style>
  <w:style w:type="character" w:customStyle="1" w:styleId="others14">
    <w:name w:val="others14"/>
    <w:basedOn w:val="a0"/>
    <w:rsid w:val="00A17D60"/>
  </w:style>
  <w:style w:type="character" w:customStyle="1" w:styleId="others15">
    <w:name w:val="others15"/>
    <w:basedOn w:val="a0"/>
    <w:rsid w:val="00A17D60"/>
  </w:style>
  <w:style w:type="character" w:customStyle="1" w:styleId="others16">
    <w:name w:val="others16"/>
    <w:basedOn w:val="a0"/>
    <w:rsid w:val="00A17D60"/>
  </w:style>
  <w:style w:type="character" w:customStyle="1" w:styleId="others18">
    <w:name w:val="others18"/>
    <w:basedOn w:val="a0"/>
    <w:rsid w:val="00A17D60"/>
  </w:style>
  <w:style w:type="character" w:customStyle="1" w:styleId="others19">
    <w:name w:val="others19"/>
    <w:basedOn w:val="a0"/>
    <w:rsid w:val="00A17D60"/>
  </w:style>
  <w:style w:type="character" w:customStyle="1" w:styleId="others20">
    <w:name w:val="others20"/>
    <w:basedOn w:val="a0"/>
    <w:rsid w:val="00A17D60"/>
  </w:style>
  <w:style w:type="character" w:customStyle="1" w:styleId="others21">
    <w:name w:val="others21"/>
    <w:basedOn w:val="a0"/>
    <w:rsid w:val="00A17D60"/>
  </w:style>
  <w:style w:type="paragraph" w:styleId="a4">
    <w:name w:val="header"/>
    <w:basedOn w:val="a"/>
    <w:link w:val="a5"/>
    <w:uiPriority w:val="99"/>
    <w:unhideWhenUsed/>
    <w:rsid w:val="0055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08B"/>
  </w:style>
  <w:style w:type="paragraph" w:styleId="a6">
    <w:name w:val="footer"/>
    <w:basedOn w:val="a"/>
    <w:link w:val="a7"/>
    <w:uiPriority w:val="99"/>
    <w:semiHidden/>
    <w:unhideWhenUsed/>
    <w:rsid w:val="0055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a0"/>
    <w:rsid w:val="00A17D60"/>
  </w:style>
  <w:style w:type="character" w:customStyle="1" w:styleId="data2">
    <w:name w:val="data2"/>
    <w:basedOn w:val="a0"/>
    <w:rsid w:val="00A17D60"/>
  </w:style>
  <w:style w:type="character" w:customStyle="1" w:styleId="nomer2">
    <w:name w:val="nomer2"/>
    <w:basedOn w:val="a0"/>
    <w:rsid w:val="00A17D60"/>
  </w:style>
  <w:style w:type="character" w:customStyle="1" w:styleId="address2">
    <w:name w:val="address2"/>
    <w:basedOn w:val="a0"/>
    <w:rsid w:val="00A17D60"/>
  </w:style>
  <w:style w:type="character" w:customStyle="1" w:styleId="fio4">
    <w:name w:val="fio4"/>
    <w:basedOn w:val="a0"/>
    <w:rsid w:val="00A17D60"/>
  </w:style>
  <w:style w:type="character" w:customStyle="1" w:styleId="others1">
    <w:name w:val="others1"/>
    <w:basedOn w:val="a0"/>
    <w:rsid w:val="00A17D60"/>
  </w:style>
  <w:style w:type="character" w:customStyle="1" w:styleId="others2">
    <w:name w:val="others2"/>
    <w:basedOn w:val="a0"/>
    <w:rsid w:val="00A17D60"/>
  </w:style>
  <w:style w:type="character" w:customStyle="1" w:styleId="others3">
    <w:name w:val="others3"/>
    <w:basedOn w:val="a0"/>
    <w:rsid w:val="00A17D60"/>
  </w:style>
  <w:style w:type="character" w:customStyle="1" w:styleId="others4">
    <w:name w:val="others4"/>
    <w:basedOn w:val="a0"/>
    <w:rsid w:val="00A17D60"/>
  </w:style>
  <w:style w:type="character" w:customStyle="1" w:styleId="others5">
    <w:name w:val="others5"/>
    <w:basedOn w:val="a0"/>
    <w:rsid w:val="00A17D60"/>
  </w:style>
  <w:style w:type="character" w:customStyle="1" w:styleId="others6">
    <w:name w:val="others6"/>
    <w:basedOn w:val="a0"/>
    <w:rsid w:val="00A17D60"/>
  </w:style>
  <w:style w:type="character" w:customStyle="1" w:styleId="others7">
    <w:name w:val="others7"/>
    <w:basedOn w:val="a0"/>
    <w:rsid w:val="00A17D60"/>
  </w:style>
  <w:style w:type="character" w:customStyle="1" w:styleId="others8">
    <w:name w:val="others8"/>
    <w:basedOn w:val="a0"/>
    <w:rsid w:val="00A17D60"/>
  </w:style>
  <w:style w:type="character" w:customStyle="1" w:styleId="others9">
    <w:name w:val="others9"/>
    <w:basedOn w:val="a0"/>
    <w:rsid w:val="00A17D60"/>
  </w:style>
  <w:style w:type="character" w:customStyle="1" w:styleId="others10">
    <w:name w:val="others10"/>
    <w:basedOn w:val="a0"/>
    <w:rsid w:val="00A17D60"/>
  </w:style>
  <w:style w:type="character" w:customStyle="1" w:styleId="others11">
    <w:name w:val="others11"/>
    <w:basedOn w:val="a0"/>
    <w:rsid w:val="00A17D60"/>
  </w:style>
  <w:style w:type="character" w:customStyle="1" w:styleId="others12">
    <w:name w:val="others12"/>
    <w:basedOn w:val="a0"/>
    <w:rsid w:val="00A17D60"/>
  </w:style>
  <w:style w:type="character" w:customStyle="1" w:styleId="others13">
    <w:name w:val="others13"/>
    <w:basedOn w:val="a0"/>
    <w:rsid w:val="00A17D60"/>
  </w:style>
  <w:style w:type="character" w:customStyle="1" w:styleId="others14">
    <w:name w:val="others14"/>
    <w:basedOn w:val="a0"/>
    <w:rsid w:val="00A17D60"/>
  </w:style>
  <w:style w:type="character" w:customStyle="1" w:styleId="others15">
    <w:name w:val="others15"/>
    <w:basedOn w:val="a0"/>
    <w:rsid w:val="00A17D60"/>
  </w:style>
  <w:style w:type="character" w:customStyle="1" w:styleId="others16">
    <w:name w:val="others16"/>
    <w:basedOn w:val="a0"/>
    <w:rsid w:val="00A17D60"/>
  </w:style>
  <w:style w:type="character" w:customStyle="1" w:styleId="others18">
    <w:name w:val="others18"/>
    <w:basedOn w:val="a0"/>
    <w:rsid w:val="00A17D60"/>
  </w:style>
  <w:style w:type="character" w:customStyle="1" w:styleId="others19">
    <w:name w:val="others19"/>
    <w:basedOn w:val="a0"/>
    <w:rsid w:val="00A17D60"/>
  </w:style>
  <w:style w:type="character" w:customStyle="1" w:styleId="others20">
    <w:name w:val="others20"/>
    <w:basedOn w:val="a0"/>
    <w:rsid w:val="00A17D60"/>
  </w:style>
  <w:style w:type="character" w:customStyle="1" w:styleId="others21">
    <w:name w:val="others21"/>
    <w:basedOn w:val="a0"/>
    <w:rsid w:val="00A17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F136-D339-4388-900B-AEF4B6C1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konovalov_al</dc:creator>
  <cp:lastModifiedBy>kopysova_in</cp:lastModifiedBy>
  <cp:revision>2</cp:revision>
  <cp:lastPrinted>2024-03-06T07:01:00Z</cp:lastPrinted>
  <dcterms:created xsi:type="dcterms:W3CDTF">2024-03-07T07:14:00Z</dcterms:created>
  <dcterms:modified xsi:type="dcterms:W3CDTF">2024-03-07T07:14:00Z</dcterms:modified>
</cp:coreProperties>
</file>