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5B" w:rsidRPr="009D626B" w:rsidRDefault="00A022C3" w:rsidP="00A022C3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62C11" w:rsidRPr="007551E3">
        <w:rPr>
          <w:rFonts w:ascii="Times New Roman" w:hAnsi="Times New Roman" w:cs="Times New Roman"/>
          <w:sz w:val="28"/>
          <w:szCs w:val="28"/>
        </w:rPr>
        <w:t xml:space="preserve">   </w:t>
      </w:r>
      <w:r w:rsidR="0091501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61C12">
        <w:rPr>
          <w:rFonts w:ascii="Times New Roman" w:hAnsi="Times New Roman" w:cs="Times New Roman"/>
          <w:sz w:val="28"/>
          <w:szCs w:val="28"/>
        </w:rPr>
        <w:t>2</w:t>
      </w:r>
    </w:p>
    <w:p w:rsidR="009D626B" w:rsidRDefault="00162C11" w:rsidP="00162C11">
      <w:pPr>
        <w:tabs>
          <w:tab w:val="left" w:pos="709"/>
        </w:tabs>
        <w:spacing w:after="720"/>
        <w:jc w:val="center"/>
        <w:rPr>
          <w:rFonts w:ascii="Times New Roman" w:hAnsi="Times New Roman" w:cs="Times New Roman"/>
          <w:sz w:val="28"/>
          <w:szCs w:val="28"/>
        </w:rPr>
      </w:pPr>
      <w:r w:rsidRPr="00755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551E3">
        <w:rPr>
          <w:rFonts w:ascii="Times New Roman" w:hAnsi="Times New Roman" w:cs="Times New Roman"/>
          <w:sz w:val="28"/>
          <w:szCs w:val="28"/>
        </w:rPr>
        <w:t xml:space="preserve"> </w:t>
      </w:r>
      <w:r w:rsidR="00FD51D1">
        <w:rPr>
          <w:rFonts w:ascii="Times New Roman" w:hAnsi="Times New Roman" w:cs="Times New Roman"/>
          <w:sz w:val="28"/>
          <w:szCs w:val="28"/>
        </w:rPr>
        <w:t>к</w:t>
      </w:r>
      <w:r w:rsidR="009D626B" w:rsidRPr="009D626B">
        <w:rPr>
          <w:rFonts w:ascii="Times New Roman" w:hAnsi="Times New Roman" w:cs="Times New Roman"/>
          <w:sz w:val="28"/>
          <w:szCs w:val="28"/>
        </w:rPr>
        <w:t xml:space="preserve"> Государственной программе</w:t>
      </w:r>
    </w:p>
    <w:p w:rsidR="0091501C" w:rsidRDefault="00761C12" w:rsidP="00761C12">
      <w:pPr>
        <w:widowControl w:val="0"/>
        <w:tabs>
          <w:tab w:val="left" w:pos="851"/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ind w:left="283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1501C" w:rsidRPr="0091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61C12" w:rsidRPr="00761C12" w:rsidRDefault="00761C12" w:rsidP="00761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C12">
        <w:rPr>
          <w:rFonts w:ascii="Times New Roman" w:hAnsi="Times New Roman" w:cs="Times New Roman"/>
          <w:b/>
          <w:bCs/>
          <w:sz w:val="28"/>
          <w:szCs w:val="28"/>
        </w:rPr>
        <w:t>предоставления и распределения субсидии местным бюджетам</w:t>
      </w:r>
    </w:p>
    <w:p w:rsidR="00761C12" w:rsidRPr="00761C12" w:rsidRDefault="00761C12" w:rsidP="00761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C12"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 на софинансирование инициативных</w:t>
      </w:r>
    </w:p>
    <w:p w:rsidR="00761C12" w:rsidRPr="00761C12" w:rsidRDefault="00761C12" w:rsidP="00761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C12">
        <w:rPr>
          <w:rFonts w:ascii="Times New Roman" w:hAnsi="Times New Roman" w:cs="Times New Roman"/>
          <w:b/>
          <w:bCs/>
          <w:sz w:val="28"/>
          <w:szCs w:val="28"/>
        </w:rPr>
        <w:t>проектов по развитию общественной инфраструктуры</w:t>
      </w:r>
    </w:p>
    <w:p w:rsidR="00761C12" w:rsidRPr="00761C12" w:rsidRDefault="00761C12" w:rsidP="00761C12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C1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образований </w:t>
      </w:r>
      <w:r w:rsidR="00FF528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761C12">
        <w:rPr>
          <w:rFonts w:ascii="Times New Roman" w:hAnsi="Times New Roman" w:cs="Times New Roman"/>
          <w:b/>
          <w:bCs/>
          <w:sz w:val="28"/>
          <w:szCs w:val="28"/>
        </w:rPr>
        <w:t>ировской области</w:t>
      </w:r>
    </w:p>
    <w:p w:rsidR="00761C12" w:rsidRPr="00761C12" w:rsidRDefault="00761C12" w:rsidP="00761C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1. Порядок предоставления и распределения субсидии местным бюджетам из областного бюджета на софинансирование инициативных проектов по развитию общественной инфраструктуры муниципальных образований Кировской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Порядок) устанавливает правила предоставления и распределения субсидии местным бюджетам из областного бюджета на софинансирование инициативных проектов по развитию общественной инфраструктуры муниципальных образо</w:t>
      </w:r>
      <w:r>
        <w:rPr>
          <w:rFonts w:ascii="Times New Roman" w:hAnsi="Times New Roman" w:cs="Times New Roman"/>
          <w:sz w:val="28"/>
          <w:szCs w:val="28"/>
        </w:rPr>
        <w:t>ваний Кировской области (далее 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:rsidR="00761C12" w:rsidRPr="00761C12" w:rsidRDefault="00F81B44" w:rsidP="00761C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Конкурсный о</w:t>
      </w:r>
      <w:r w:rsidR="00761C12" w:rsidRPr="00761C12">
        <w:rPr>
          <w:rFonts w:ascii="Times New Roman" w:hAnsi="Times New Roman" w:cs="Times New Roman"/>
          <w:sz w:val="28"/>
          <w:szCs w:val="28"/>
        </w:rPr>
        <w:t xml:space="preserve">тбор инициативных проектов по развитию общественной инфраструктуры муниципальных образований Кировской области </w:t>
      </w:r>
      <w:r w:rsidR="00761C12">
        <w:rPr>
          <w:rFonts w:ascii="Times New Roman" w:hAnsi="Times New Roman" w:cs="Times New Roman"/>
          <w:sz w:val="28"/>
          <w:szCs w:val="28"/>
        </w:rPr>
        <w:br/>
      </w:r>
      <w:r w:rsidR="00761C12" w:rsidRPr="00761C12">
        <w:rPr>
          <w:rFonts w:ascii="Times New Roman" w:hAnsi="Times New Roman" w:cs="Times New Roman"/>
          <w:sz w:val="28"/>
          <w:szCs w:val="28"/>
        </w:rPr>
        <w:t xml:space="preserve">для предоставления субсидии местным бюджетам из областного бюджета </w:t>
      </w:r>
      <w:r w:rsidR="00761C12">
        <w:rPr>
          <w:rFonts w:ascii="Times New Roman" w:hAnsi="Times New Roman" w:cs="Times New Roman"/>
          <w:sz w:val="28"/>
          <w:szCs w:val="28"/>
        </w:rPr>
        <w:br/>
      </w:r>
      <w:r w:rsidR="00761C12" w:rsidRPr="00761C12">
        <w:rPr>
          <w:rFonts w:ascii="Times New Roman" w:hAnsi="Times New Roman" w:cs="Times New Roman"/>
          <w:sz w:val="28"/>
          <w:szCs w:val="28"/>
        </w:rPr>
        <w:t xml:space="preserve">на софинансирование инициативных проектов по развитию общественной инфраструктуры муниципальных образований Кировской области осуществляется в соответствии с </w:t>
      </w:r>
      <w:bookmarkStart w:id="0" w:name="_Hlk155704041"/>
      <w:r w:rsidR="005B5DD5" w:rsidRPr="005B5DD5">
        <w:fldChar w:fldCharType="begin"/>
      </w:r>
      <w:r w:rsidR="00D33361">
        <w:instrText>HYPERLINK "consultantplus://offline/ref=35C5C27FDB6718EACD0E598413383FE8A2D3B66637D320E2D0BFFC8013843202D7B92951EE18C76FF54A2F691799E76D47F2EE1C891E906255D1497Ea4hDL"</w:instrText>
      </w:r>
      <w:r w:rsidR="005B5DD5" w:rsidRPr="005B5DD5">
        <w:fldChar w:fldCharType="separate"/>
      </w:r>
      <w:r w:rsidR="00761C12" w:rsidRPr="00761C12">
        <w:rPr>
          <w:rFonts w:ascii="Times New Roman" w:hAnsi="Times New Roman" w:cs="Times New Roman"/>
          <w:sz w:val="28"/>
          <w:szCs w:val="28"/>
        </w:rPr>
        <w:t>Порядком</w:t>
      </w:r>
      <w:r w:rsidR="005B5DD5">
        <w:rPr>
          <w:rFonts w:ascii="Times New Roman" w:hAnsi="Times New Roman" w:cs="Times New Roman"/>
          <w:sz w:val="28"/>
          <w:szCs w:val="28"/>
        </w:rPr>
        <w:fldChar w:fldCharType="end"/>
      </w:r>
      <w:r w:rsidR="00761C12" w:rsidRPr="00761C12"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</w:t>
      </w:r>
      <w:bookmarkEnd w:id="0"/>
      <w:r w:rsidR="00761C12" w:rsidRPr="00761C12">
        <w:rPr>
          <w:rFonts w:ascii="Times New Roman" w:hAnsi="Times New Roman" w:cs="Times New Roman"/>
          <w:sz w:val="28"/>
          <w:szCs w:val="28"/>
        </w:rPr>
        <w:t xml:space="preserve"> инициативных проектов по развитию общественной инфраструктуры муниципальных образований Кировской области для предоставления субсидии местным бюджетам из областного бюджета на софинансирование</w:t>
      </w:r>
      <w:proofErr w:type="gramEnd"/>
      <w:r w:rsidR="00761C12" w:rsidRPr="00761C12">
        <w:rPr>
          <w:rFonts w:ascii="Times New Roman" w:hAnsi="Times New Roman" w:cs="Times New Roman"/>
          <w:sz w:val="28"/>
          <w:szCs w:val="28"/>
        </w:rPr>
        <w:t xml:space="preserve"> инициативных проектов по развитию общественной инфраструктуры муниципальных образований Кировской области </w:t>
      </w:r>
      <w:r w:rsidR="00412780">
        <w:rPr>
          <w:rFonts w:ascii="Times New Roman" w:hAnsi="Times New Roman" w:cs="Times New Roman"/>
          <w:sz w:val="28"/>
          <w:szCs w:val="28"/>
        </w:rPr>
        <w:t xml:space="preserve">(далее – </w:t>
      </w:r>
      <w:hyperlink r:id="rId8" w:history="1">
        <w:proofErr w:type="gramStart"/>
        <w:r w:rsidR="00412780" w:rsidRPr="00761C12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="0041278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412780" w:rsidRPr="00761C12"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</w:t>
      </w:r>
      <w:r w:rsidR="00412780">
        <w:rPr>
          <w:rFonts w:ascii="Times New Roman" w:hAnsi="Times New Roman" w:cs="Times New Roman"/>
          <w:sz w:val="28"/>
          <w:szCs w:val="28"/>
        </w:rPr>
        <w:t>)</w:t>
      </w:r>
      <w:r w:rsidR="00412780" w:rsidRPr="00761C12">
        <w:rPr>
          <w:rFonts w:ascii="Times New Roman" w:hAnsi="Times New Roman" w:cs="Times New Roman"/>
          <w:sz w:val="28"/>
          <w:szCs w:val="28"/>
        </w:rPr>
        <w:t xml:space="preserve"> </w:t>
      </w:r>
      <w:r w:rsidR="00761C12" w:rsidRPr="00761C1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61C12" w:rsidRPr="00761C12" w:rsidRDefault="00761C12" w:rsidP="004127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"/>
      <w:bookmarkStart w:id="2" w:name="Par18"/>
      <w:bookmarkEnd w:id="1"/>
      <w:bookmarkEnd w:id="2"/>
      <w:r w:rsidRPr="00761C12">
        <w:rPr>
          <w:rFonts w:ascii="Times New Roman" w:hAnsi="Times New Roman" w:cs="Times New Roman"/>
          <w:sz w:val="28"/>
          <w:szCs w:val="28"/>
        </w:rPr>
        <w:t>2. Субсидия предоставляется министерством социального раз</w:t>
      </w:r>
      <w:r>
        <w:rPr>
          <w:rFonts w:ascii="Times New Roman" w:hAnsi="Times New Roman" w:cs="Times New Roman"/>
          <w:sz w:val="28"/>
          <w:szCs w:val="28"/>
        </w:rPr>
        <w:t>вития Кировской области (далее 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412780">
        <w:rPr>
          <w:rFonts w:ascii="Times New Roman" w:hAnsi="Times New Roman" w:cs="Times New Roman"/>
          <w:sz w:val="28"/>
          <w:szCs w:val="28"/>
        </w:rPr>
        <w:t xml:space="preserve"> </w:t>
      </w:r>
      <w:r w:rsidR="00CD099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412780">
        <w:rPr>
          <w:rFonts w:ascii="Times New Roman" w:hAnsi="Times New Roman" w:cs="Times New Roman"/>
          <w:sz w:val="28"/>
          <w:szCs w:val="28"/>
        </w:rPr>
        <w:t xml:space="preserve">образованиям </w:t>
      </w:r>
      <w:r w:rsidR="00412780">
        <w:rPr>
          <w:rFonts w:ascii="Times New Roman" w:hAnsi="Times New Roman" w:cs="Times New Roman"/>
          <w:sz w:val="28"/>
          <w:szCs w:val="28"/>
        </w:rPr>
        <w:lastRenderedPageBreak/>
        <w:t>Кировской области</w:t>
      </w:r>
      <w:r w:rsidR="00CD0996" w:rsidRPr="00761C12">
        <w:rPr>
          <w:rFonts w:ascii="Times New Roman" w:hAnsi="Times New Roman" w:cs="Times New Roman"/>
          <w:sz w:val="28"/>
          <w:szCs w:val="28"/>
        </w:rPr>
        <w:t xml:space="preserve"> </w:t>
      </w:r>
      <w:r w:rsidRPr="00761C12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муниципальные образования) в целях софинансирования инициативных проектов по развитию общественной инфраструктуры муниципаль</w:t>
      </w:r>
      <w:r w:rsidR="00916336">
        <w:rPr>
          <w:rFonts w:ascii="Times New Roman" w:hAnsi="Times New Roman" w:cs="Times New Roman"/>
          <w:sz w:val="28"/>
          <w:szCs w:val="28"/>
        </w:rPr>
        <w:t xml:space="preserve">ных образований </w:t>
      </w:r>
      <w:r w:rsidR="00412780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916336">
        <w:rPr>
          <w:rFonts w:ascii="Times New Roman" w:hAnsi="Times New Roman" w:cs="Times New Roman"/>
          <w:sz w:val="28"/>
          <w:szCs w:val="28"/>
        </w:rPr>
        <w:t>области (далее 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инициативные проекты), которые прошли в установленном порядке конкурсный отбор в соответствии с </w:t>
      </w:r>
      <w:hyperlink r:id="rId9" w:history="1">
        <w:r w:rsidRPr="00761C12">
          <w:rPr>
            <w:rFonts w:ascii="Times New Roman" w:hAnsi="Times New Roman" w:cs="Times New Roman"/>
            <w:sz w:val="28"/>
            <w:szCs w:val="28"/>
          </w:rPr>
          <w:t>пунктом 5.8</w:t>
        </w:r>
      </w:hyperlink>
      <w:r w:rsidRPr="00761C12">
        <w:rPr>
          <w:rFonts w:ascii="Times New Roman" w:hAnsi="Times New Roman" w:cs="Times New Roman"/>
          <w:sz w:val="28"/>
          <w:szCs w:val="28"/>
        </w:rPr>
        <w:t xml:space="preserve"> Порядка проведения конкурсного отбора</w:t>
      </w:r>
      <w:r w:rsidR="00412780">
        <w:rPr>
          <w:rFonts w:ascii="Times New Roman" w:hAnsi="Times New Roman" w:cs="Times New Roman"/>
          <w:sz w:val="28"/>
          <w:szCs w:val="28"/>
        </w:rPr>
        <w:t>.</w:t>
      </w:r>
    </w:p>
    <w:p w:rsidR="00412780" w:rsidRDefault="00761C12" w:rsidP="0041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61C12">
        <w:rPr>
          <w:rFonts w:ascii="Times New Roman" w:hAnsi="Times New Roman" w:cs="Times New Roman"/>
          <w:sz w:val="28"/>
          <w:szCs w:val="28"/>
        </w:rPr>
        <w:t xml:space="preserve">В случае высвобождения средств субсидии до 1 июля текущего финансового года в связи с отказом муниципальных образований </w:t>
      </w:r>
      <w:r w:rsidR="009F4A9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 xml:space="preserve">от реализации инициативных проектов и (или) возникновением экономии средств субсидии в результате проведения конкурсных процедур по инициативным проектам, которые прошли в установленном порядке конкурсный отбор в соответствии с </w:t>
      </w:r>
      <w:hyperlink r:id="rId10" w:history="1">
        <w:r w:rsidRPr="00761C12">
          <w:rPr>
            <w:rFonts w:ascii="Times New Roman" w:hAnsi="Times New Roman" w:cs="Times New Roman"/>
            <w:sz w:val="28"/>
            <w:szCs w:val="28"/>
          </w:rPr>
          <w:t>пункт</w:t>
        </w:r>
        <w:r w:rsidR="00412780">
          <w:rPr>
            <w:rFonts w:ascii="Times New Roman" w:hAnsi="Times New Roman" w:cs="Times New Roman"/>
            <w:sz w:val="28"/>
            <w:szCs w:val="28"/>
          </w:rPr>
          <w:t>а</w:t>
        </w:r>
        <w:r w:rsidRPr="00761C12">
          <w:rPr>
            <w:rFonts w:ascii="Times New Roman" w:hAnsi="Times New Roman" w:cs="Times New Roman"/>
            <w:sz w:val="28"/>
            <w:szCs w:val="28"/>
          </w:rPr>
          <w:t>м</w:t>
        </w:r>
        <w:r w:rsidR="00412780">
          <w:rPr>
            <w:rFonts w:ascii="Times New Roman" w:hAnsi="Times New Roman" w:cs="Times New Roman"/>
            <w:sz w:val="28"/>
            <w:szCs w:val="28"/>
          </w:rPr>
          <w:t>и</w:t>
        </w:r>
        <w:r w:rsidRPr="00761C12">
          <w:rPr>
            <w:rFonts w:ascii="Times New Roman" w:hAnsi="Times New Roman" w:cs="Times New Roman"/>
            <w:sz w:val="28"/>
            <w:szCs w:val="28"/>
          </w:rPr>
          <w:t xml:space="preserve"> 5.8</w:t>
        </w:r>
      </w:hyperlink>
      <w:r w:rsidRPr="00761C1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761C12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761C12">
        <w:rPr>
          <w:rFonts w:ascii="Times New Roman" w:hAnsi="Times New Roman" w:cs="Times New Roman"/>
          <w:sz w:val="28"/>
          <w:szCs w:val="28"/>
        </w:rPr>
        <w:t xml:space="preserve"> Порядка проведения конкурсного отбора, средства субсидии распределяются министерством по каждому направлению</w:t>
      </w:r>
      <w:proofErr w:type="gramEnd"/>
      <w:r w:rsidRPr="00761C12">
        <w:rPr>
          <w:rFonts w:ascii="Times New Roman" w:hAnsi="Times New Roman" w:cs="Times New Roman"/>
          <w:sz w:val="28"/>
          <w:szCs w:val="28"/>
        </w:rPr>
        <w:t xml:space="preserve"> конкурсного отбора, </w:t>
      </w:r>
      <w:proofErr w:type="gramStart"/>
      <w:r w:rsidRPr="00761C12">
        <w:rPr>
          <w:rFonts w:ascii="Times New Roman" w:hAnsi="Times New Roman" w:cs="Times New Roman"/>
          <w:sz w:val="28"/>
          <w:szCs w:val="28"/>
        </w:rPr>
        <w:t>указанному</w:t>
      </w:r>
      <w:proofErr w:type="gramEnd"/>
      <w:r w:rsidRPr="00761C12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2" w:history="1">
        <w:r w:rsidRPr="00761C12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761C12">
        <w:rPr>
          <w:rFonts w:ascii="Times New Roman" w:hAnsi="Times New Roman" w:cs="Times New Roman"/>
          <w:sz w:val="28"/>
          <w:szCs w:val="28"/>
        </w:rPr>
        <w:t xml:space="preserve"> Порядка проведения конкурсного отбора:</w:t>
      </w:r>
    </w:p>
    <w:p w:rsidR="00761C12" w:rsidRPr="00761C12" w:rsidRDefault="00761C12" w:rsidP="004127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между бюджетами муниципальных образований, инициативные проекты которых включены в ранжированные списки в соответствии </w:t>
      </w:r>
      <w:r w:rsidR="0091633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 xml:space="preserve">с </w:t>
      </w:r>
      <w:hyperlink r:id="rId13" w:history="1">
        <w:r w:rsidRPr="00761C12">
          <w:rPr>
            <w:rFonts w:ascii="Times New Roman" w:hAnsi="Times New Roman" w:cs="Times New Roman"/>
            <w:sz w:val="28"/>
            <w:szCs w:val="28"/>
          </w:rPr>
          <w:t>пунктом 5.8</w:t>
        </w:r>
      </w:hyperlink>
      <w:r w:rsidRPr="00761C12">
        <w:rPr>
          <w:rFonts w:ascii="Times New Roman" w:hAnsi="Times New Roman" w:cs="Times New Roman"/>
          <w:sz w:val="28"/>
          <w:szCs w:val="28"/>
        </w:rPr>
        <w:t xml:space="preserve"> Порядка проведения конкурсного отбора, но не прошли конкурсный отбор (если второй этап конкурсного отбора не проводился);</w:t>
      </w:r>
    </w:p>
    <w:p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между бюджетами муниципальных образований, инициативные проекты которых включены в ранжированные списки в соответствии </w:t>
      </w:r>
      <w:r w:rsidR="0091633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761C12">
          <w:rPr>
            <w:rFonts w:ascii="Times New Roman" w:hAnsi="Times New Roman" w:cs="Times New Roman"/>
            <w:sz w:val="28"/>
            <w:szCs w:val="28"/>
          </w:rPr>
          <w:t>пунктом 6.2</w:t>
        </w:r>
      </w:hyperlink>
      <w:r w:rsidRPr="00761C12">
        <w:rPr>
          <w:rFonts w:ascii="Times New Roman" w:hAnsi="Times New Roman" w:cs="Times New Roman"/>
          <w:sz w:val="28"/>
          <w:szCs w:val="28"/>
        </w:rPr>
        <w:t xml:space="preserve"> Порядка проведения конкурсного отбора, но не прошли конкурсный отбор.</w:t>
      </w:r>
    </w:p>
    <w:p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4. Размер субсидии </w:t>
      </w:r>
      <w:r w:rsidR="00FF528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F52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FF528C" w:rsidRPr="00FF528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F528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F528C">
        <w:rPr>
          <w:rFonts w:ascii="Times New Roman" w:hAnsi="Times New Roman" w:cs="Times New Roman"/>
          <w:sz w:val="28"/>
          <w:szCs w:val="28"/>
        </w:rPr>
        <w:t xml:space="preserve">) </w:t>
      </w:r>
      <w:r w:rsidRPr="00761C12">
        <w:rPr>
          <w:rFonts w:ascii="Times New Roman" w:hAnsi="Times New Roman" w:cs="Times New Roman"/>
          <w:sz w:val="28"/>
          <w:szCs w:val="28"/>
        </w:rPr>
        <w:t>муниципальному образованию (</w:t>
      </w:r>
      <w:proofErr w:type="spellStart"/>
      <w:r w:rsidRPr="00761C12">
        <w:rPr>
          <w:rFonts w:ascii="Times New Roman" w:hAnsi="Times New Roman" w:cs="Times New Roman"/>
          <w:sz w:val="28"/>
          <w:szCs w:val="28"/>
        </w:rPr>
        <w:t>S</w:t>
      </w:r>
      <w:r w:rsidRPr="00761C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61C12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761C12" w:rsidRPr="00761C12" w:rsidRDefault="00761C12" w:rsidP="00916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C12" w:rsidRDefault="00761C12" w:rsidP="000B47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>
            <wp:extent cx="1695450" cy="3524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4A" w:rsidRPr="00761C12" w:rsidRDefault="000B474A" w:rsidP="000B47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C12" w:rsidRPr="00761C12" w:rsidRDefault="00761C12" w:rsidP="000B474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C12">
        <w:rPr>
          <w:rFonts w:ascii="Times New Roman" w:hAnsi="Times New Roman" w:cs="Times New Roman"/>
          <w:sz w:val="28"/>
          <w:szCs w:val="28"/>
        </w:rPr>
        <w:t>C</w:t>
      </w:r>
      <w:r w:rsidRPr="00761C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61C12">
        <w:rPr>
          <w:rFonts w:ascii="Times New Roman" w:hAnsi="Times New Roman" w:cs="Times New Roman"/>
          <w:sz w:val="28"/>
          <w:szCs w:val="28"/>
        </w:rPr>
        <w:t xml:space="preserve"> </w:t>
      </w:r>
      <w:r w:rsidR="00916336">
        <w:rPr>
          <w:rFonts w:ascii="Times New Roman" w:hAnsi="Times New Roman" w:cs="Times New Roman"/>
          <w:sz w:val="28"/>
          <w:szCs w:val="28"/>
        </w:rPr>
        <w:t>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стоимость i-го инициативного проекта, прошедшего конкурсный отбор текущего года, а также прошедшего конкурсный отбор </w:t>
      </w:r>
      <w:r w:rsidR="0091633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lastRenderedPageBreak/>
        <w:t>и не реали</w:t>
      </w:r>
      <w:r w:rsidR="00916336">
        <w:rPr>
          <w:rFonts w:ascii="Times New Roman" w:hAnsi="Times New Roman" w:cs="Times New Roman"/>
          <w:sz w:val="28"/>
          <w:szCs w:val="28"/>
        </w:rPr>
        <w:t>зованного в предыдущие периоды;</w:t>
      </w:r>
    </w:p>
    <w:p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n </w:t>
      </w:r>
      <w:r w:rsidR="00916336">
        <w:rPr>
          <w:rFonts w:ascii="Times New Roman" w:hAnsi="Times New Roman" w:cs="Times New Roman"/>
          <w:sz w:val="28"/>
          <w:szCs w:val="28"/>
        </w:rPr>
        <w:t>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количество инициативных проектов, реализуемых на территории i-го муниципального образования;</w:t>
      </w:r>
    </w:p>
    <w:p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C12">
        <w:rPr>
          <w:rFonts w:ascii="Times New Roman" w:hAnsi="Times New Roman" w:cs="Times New Roman"/>
          <w:sz w:val="28"/>
          <w:szCs w:val="28"/>
        </w:rPr>
        <w:t>U</w:t>
      </w:r>
      <w:r w:rsidRPr="00761C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916336">
        <w:rPr>
          <w:rFonts w:ascii="Times New Roman" w:hAnsi="Times New Roman" w:cs="Times New Roman"/>
          <w:sz w:val="28"/>
          <w:szCs w:val="28"/>
        </w:rPr>
        <w:t xml:space="preserve"> 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761C1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61C12">
        <w:rPr>
          <w:rFonts w:ascii="Times New Roman" w:hAnsi="Times New Roman" w:cs="Times New Roman"/>
          <w:sz w:val="28"/>
          <w:szCs w:val="28"/>
        </w:rPr>
        <w:t xml:space="preserve"> Кировской областью объема расходного обязательства i-го муниципального образования, который не может превышать предельный уровень софинансирования Кировской областью объема расходного обязательства муниципального образования в размере:</w:t>
      </w:r>
    </w:p>
    <w:p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99% </w:t>
      </w:r>
      <w:r w:rsidR="00916336">
        <w:rPr>
          <w:rFonts w:ascii="Times New Roman" w:hAnsi="Times New Roman" w:cs="Times New Roman"/>
          <w:sz w:val="28"/>
          <w:szCs w:val="28"/>
        </w:rPr>
        <w:t>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для муниципальных районов (городских и муниципальных округов), уровень расчетной бюджетной обеспеченности которых </w:t>
      </w:r>
      <w:r w:rsidR="0091633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не превышает 1,</w:t>
      </w:r>
    </w:p>
    <w:p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95% </w:t>
      </w:r>
      <w:r w:rsidR="00916336">
        <w:rPr>
          <w:rFonts w:ascii="Times New Roman" w:hAnsi="Times New Roman" w:cs="Times New Roman"/>
          <w:sz w:val="28"/>
          <w:szCs w:val="28"/>
        </w:rPr>
        <w:t>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для муниципальных районов (городских и муниципальных округов), уровень расчетной бюджетной обеспеченности которых превышает 1</w:t>
      </w:r>
      <w:r w:rsidR="000B474A">
        <w:rPr>
          <w:rFonts w:ascii="Times New Roman" w:hAnsi="Times New Roman" w:cs="Times New Roman"/>
          <w:sz w:val="28"/>
          <w:szCs w:val="28"/>
        </w:rPr>
        <w:t>.</w:t>
      </w:r>
    </w:p>
    <w:p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Для городских и сельских поселений уровень софинансирования расходного обязательства соответствует уровню софинансирования Кировской областью объема расходного обязательства, определенного для муниципального района</w:t>
      </w:r>
      <w:r w:rsidR="00E7678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761C12">
        <w:rPr>
          <w:rFonts w:ascii="Times New Roman" w:hAnsi="Times New Roman" w:cs="Times New Roman"/>
          <w:sz w:val="28"/>
          <w:szCs w:val="28"/>
        </w:rPr>
        <w:t>, в состав которого входит данное поселение.</w:t>
      </w:r>
    </w:p>
    <w:p w:rsidR="00700D10" w:rsidRPr="00700D10" w:rsidRDefault="00761C12" w:rsidP="00700D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5. </w:t>
      </w:r>
      <w:r w:rsidR="00700D10" w:rsidRPr="00700D10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при соблюдении муниципальным образованием следующих условий:</w:t>
      </w:r>
    </w:p>
    <w:p w:rsidR="00700D10" w:rsidRPr="00700D10" w:rsidRDefault="00700D10" w:rsidP="0070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10">
        <w:rPr>
          <w:rFonts w:ascii="Times New Roman" w:eastAsia="Times New Roman" w:hAnsi="Times New Roman" w:cs="Times New Roman"/>
          <w:sz w:val="28"/>
          <w:szCs w:val="28"/>
        </w:rPr>
        <w:t>5.1. При наличии муниципальной программы, содержащей мероприятия, в целях софинансирования которых предоставляется субсидия, и (или) муниципального правового акта, устанавливающего расходные обязательства муниципального образования, в целях софинансирования которых предоставляется субсидия.</w:t>
      </w:r>
    </w:p>
    <w:p w:rsidR="00700D10" w:rsidRPr="00700D10" w:rsidRDefault="00700D10" w:rsidP="0070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10">
        <w:rPr>
          <w:rFonts w:ascii="Times New Roman" w:eastAsia="Times New Roman" w:hAnsi="Times New Roman" w:cs="Times New Roman"/>
          <w:sz w:val="28"/>
          <w:szCs w:val="28"/>
        </w:rPr>
        <w:t xml:space="preserve">5.2. При заключении между министерством и администрацией муниципального образования соглашения о предоставлении </w:t>
      </w:r>
      <w:r w:rsidRPr="00700D10">
        <w:rPr>
          <w:rFonts w:ascii="Times New Roman" w:eastAsia="Times New Roman" w:hAnsi="Times New Roman" w:cs="Times New Roman"/>
          <w:sz w:val="28"/>
          <w:szCs w:val="28"/>
        </w:rPr>
        <w:br/>
        <w:t>субсидии в соответствии с типовой формой, утвержденной правовым актом министерства финансов Кировской области.</w:t>
      </w:r>
    </w:p>
    <w:p w:rsidR="00700D10" w:rsidRPr="00700D10" w:rsidRDefault="00700D10" w:rsidP="0070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Соглашения о предоставлении субсидии (дополнительные соглашения </w:t>
      </w:r>
      <w:r w:rsidRPr="00700D10">
        <w:rPr>
          <w:rFonts w:ascii="Times New Roman" w:eastAsia="Times New Roman" w:hAnsi="Times New Roman" w:cs="Times New Roman"/>
          <w:sz w:val="28"/>
          <w:szCs w:val="28"/>
        </w:rPr>
        <w:br/>
        <w:t xml:space="preserve">к соглашениям о предоставлении субсидии) заключаются в электронном виде в автоматизированной системе управления бюджетным процессом </w:t>
      </w:r>
      <w:r w:rsidRPr="00700D10">
        <w:rPr>
          <w:rFonts w:ascii="Times New Roman" w:eastAsia="Times New Roman" w:hAnsi="Times New Roman" w:cs="Times New Roman"/>
          <w:sz w:val="28"/>
          <w:szCs w:val="28"/>
        </w:rPr>
        <w:br/>
        <w:t xml:space="preserve">Кировской области в соответствии с типовой формой соглашения </w:t>
      </w:r>
      <w:r w:rsidRPr="00700D10">
        <w:rPr>
          <w:rFonts w:ascii="Times New Roman" w:eastAsia="Times New Roman" w:hAnsi="Times New Roman" w:cs="Times New Roman"/>
          <w:sz w:val="28"/>
          <w:szCs w:val="28"/>
        </w:rPr>
        <w:br/>
        <w:t>о предоставлении субсидии местному бюджету из областного бюджета, утверждаемой министерством финансов Кировской области.</w:t>
      </w:r>
    </w:p>
    <w:p w:rsidR="00700D10" w:rsidRPr="00700D10" w:rsidRDefault="00700D10" w:rsidP="0070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10">
        <w:rPr>
          <w:rFonts w:ascii="Times New Roman" w:eastAsia="Times New Roman" w:hAnsi="Times New Roman" w:cs="Times New Roman"/>
          <w:sz w:val="28"/>
          <w:szCs w:val="28"/>
        </w:rPr>
        <w:t xml:space="preserve">Соглашения о предоставлении субсидии, предусмотренной законом области об областном бюджете, заключаются ежегодно </w:t>
      </w:r>
      <w:r w:rsidRPr="00700D10">
        <w:rPr>
          <w:rFonts w:ascii="Times New Roman" w:eastAsia="Times New Roman" w:hAnsi="Times New Roman" w:cs="Times New Roman"/>
          <w:sz w:val="28"/>
          <w:szCs w:val="28"/>
        </w:rPr>
        <w:br/>
        <w:t xml:space="preserve">до 15 февраля очередного финансового года, за исключением соглашений </w:t>
      </w:r>
      <w:r w:rsidRPr="00700D10">
        <w:rPr>
          <w:rFonts w:ascii="Times New Roman" w:eastAsia="Times New Roman" w:hAnsi="Times New Roman" w:cs="Times New Roman"/>
          <w:sz w:val="28"/>
          <w:szCs w:val="28"/>
        </w:rPr>
        <w:br/>
        <w:t>о предоставлении субсидии, бюджетные ассигнования на предоставление которой предусмотрены в соответствии с законом области о внесении изменений в закон области об областном бюджете, которые заключаются не позднее 30 дней после дня вступления в силу указанного закона.</w:t>
      </w:r>
    </w:p>
    <w:p w:rsidR="00700D10" w:rsidRPr="00700D10" w:rsidRDefault="00700D10" w:rsidP="00700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10">
        <w:rPr>
          <w:rFonts w:ascii="Times New Roman" w:eastAsia="Times New Roman" w:hAnsi="Times New Roman" w:cs="Times New Roman"/>
          <w:sz w:val="28"/>
          <w:szCs w:val="28"/>
        </w:rPr>
        <w:t>5.3. При наличии положительного результата проверки достоверности определения сметной стоимости отдельных видов работ и объектов в случаях и порядке, которые установлены Правительством Российской Федерации или Правительством Кировской области.</w:t>
      </w:r>
    </w:p>
    <w:p w:rsidR="00700D10" w:rsidRPr="00700D10" w:rsidRDefault="00700D10" w:rsidP="00700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10">
        <w:rPr>
          <w:rFonts w:ascii="Times New Roman" w:eastAsia="Times New Roman" w:hAnsi="Times New Roman" w:cs="Times New Roman"/>
          <w:sz w:val="28"/>
          <w:szCs w:val="28"/>
        </w:rPr>
        <w:tab/>
        <w:t xml:space="preserve">5.4. При наличии муниципального правового акта о подготовке </w:t>
      </w:r>
      <w:r w:rsidRPr="00700D10">
        <w:rPr>
          <w:rFonts w:ascii="Times New Roman" w:eastAsia="Times New Roman" w:hAnsi="Times New Roman" w:cs="Times New Roman"/>
          <w:sz w:val="28"/>
          <w:szCs w:val="28"/>
        </w:rPr>
        <w:br/>
        <w:t>и реализации бюджетных инвестиций (о предоставлении бюджетных ассигнований за счет субсидий из местного бюджета на осуществление бюджетными учреждениями, автономными учреждениями, унитарными предприятиями капитальных вложений в объекты капитального строительства муниципальной собственности Кировской области и (или) приобретение объектов недвижимого имущества в муниципальную собственность Кировской области).</w:t>
      </w:r>
    </w:p>
    <w:p w:rsidR="00761C12" w:rsidRPr="00761C12" w:rsidRDefault="00761C12" w:rsidP="00700D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6. Результатом использования субсидии является количество реализованных инициативных проектов по строительству (реконструкции), ремонту и благоустройству объектов общественной инфраструктуры муниципальн</w:t>
      </w:r>
      <w:r w:rsidR="00916336">
        <w:rPr>
          <w:rFonts w:ascii="Times New Roman" w:hAnsi="Times New Roman" w:cs="Times New Roman"/>
          <w:sz w:val="28"/>
          <w:szCs w:val="28"/>
        </w:rPr>
        <w:t>ого образования (далее 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результат использования субсидии).</w:t>
      </w:r>
    </w:p>
    <w:p w:rsidR="00700D10" w:rsidRDefault="00700D10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D10">
        <w:rPr>
          <w:rFonts w:ascii="Times New Roman" w:hAnsi="Times New Roman" w:cs="Times New Roman"/>
          <w:sz w:val="28"/>
          <w:szCs w:val="28"/>
        </w:rPr>
        <w:lastRenderedPageBreak/>
        <w:t xml:space="preserve">Значения результата использования субсидии по муниципальным образованиям устанавливаются правовыми актами министерства, согласованными с министерством финансов Кировской области до заключения соглашений </w:t>
      </w:r>
      <w:bookmarkStart w:id="3" w:name="_Hlk199171438"/>
      <w:r w:rsidRPr="00700D10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bookmarkEnd w:id="3"/>
      <w:r w:rsidRPr="00700D10">
        <w:rPr>
          <w:rFonts w:ascii="Times New Roman" w:hAnsi="Times New Roman" w:cs="Times New Roman"/>
          <w:sz w:val="28"/>
          <w:szCs w:val="28"/>
        </w:rPr>
        <w:t xml:space="preserve">(дополнительных соглашений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00D10">
        <w:rPr>
          <w:rFonts w:ascii="Times New Roman" w:hAnsi="Times New Roman" w:cs="Times New Roman"/>
          <w:sz w:val="28"/>
          <w:szCs w:val="28"/>
        </w:rPr>
        <w:t xml:space="preserve">к соглашениям </w:t>
      </w:r>
      <w:bookmarkStart w:id="4" w:name="_Hlk199171621"/>
      <w:r w:rsidRPr="00700D10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bookmarkEnd w:id="4"/>
      <w:r w:rsidRPr="00700D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336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Снижение значений результат</w:t>
      </w:r>
      <w:r w:rsidR="00B74FCC">
        <w:rPr>
          <w:rFonts w:ascii="Times New Roman" w:hAnsi="Times New Roman" w:cs="Times New Roman"/>
          <w:sz w:val="28"/>
          <w:szCs w:val="28"/>
        </w:rPr>
        <w:t>а</w:t>
      </w:r>
      <w:r w:rsidRPr="00761C12">
        <w:rPr>
          <w:rFonts w:ascii="Times New Roman" w:hAnsi="Times New Roman" w:cs="Times New Roman"/>
          <w:sz w:val="28"/>
          <w:szCs w:val="28"/>
        </w:rPr>
        <w:t xml:space="preserve"> использования субсидии в течение текущего финансового года возможно только в случае сокращения размеров субсидии.</w:t>
      </w:r>
    </w:p>
    <w:p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7. Перечисление субсидии осуществляется в установленном порядке в бюджеты муниципальных образований в пределах сумм, распределенных законом области об областном бюджете</w:t>
      </w:r>
      <w:r w:rsidR="00B74FCC">
        <w:rPr>
          <w:rFonts w:ascii="Times New Roman" w:hAnsi="Times New Roman" w:cs="Times New Roman"/>
          <w:sz w:val="28"/>
          <w:szCs w:val="28"/>
        </w:rPr>
        <w:t xml:space="preserve"> либо постановлением Правительства Кировской области</w:t>
      </w:r>
      <w:r w:rsidRPr="00761C12">
        <w:rPr>
          <w:rFonts w:ascii="Times New Roman" w:hAnsi="Times New Roman" w:cs="Times New Roman"/>
          <w:sz w:val="28"/>
          <w:szCs w:val="28"/>
        </w:rPr>
        <w:t>, и (или) в пределах лимитов бюджетных обязательств</w:t>
      </w:r>
      <w:r w:rsidR="00B74FCC">
        <w:rPr>
          <w:rFonts w:ascii="Times New Roman" w:hAnsi="Times New Roman" w:cs="Times New Roman"/>
          <w:sz w:val="28"/>
          <w:szCs w:val="28"/>
        </w:rPr>
        <w:t xml:space="preserve">, доведенных до получателей средств областного бюджета, в течении </w:t>
      </w:r>
      <w:r w:rsidR="000B474A">
        <w:rPr>
          <w:rFonts w:ascii="Times New Roman" w:hAnsi="Times New Roman" w:cs="Times New Roman"/>
          <w:sz w:val="28"/>
          <w:szCs w:val="28"/>
        </w:rPr>
        <w:br/>
      </w:r>
      <w:r w:rsidR="00B74FCC">
        <w:rPr>
          <w:rFonts w:ascii="Times New Roman" w:hAnsi="Times New Roman" w:cs="Times New Roman"/>
          <w:sz w:val="28"/>
          <w:szCs w:val="28"/>
        </w:rPr>
        <w:t xml:space="preserve">3 рабочих дней после предоставления органами местного самоуправления муниципальных образований документов, подтверждающих потребность </w:t>
      </w:r>
      <w:r w:rsidR="000B474A">
        <w:rPr>
          <w:rFonts w:ascii="Times New Roman" w:hAnsi="Times New Roman" w:cs="Times New Roman"/>
          <w:sz w:val="28"/>
          <w:szCs w:val="28"/>
        </w:rPr>
        <w:br/>
      </w:r>
      <w:r w:rsidR="00B74FCC">
        <w:rPr>
          <w:rFonts w:ascii="Times New Roman" w:hAnsi="Times New Roman" w:cs="Times New Roman"/>
          <w:sz w:val="28"/>
          <w:szCs w:val="28"/>
        </w:rPr>
        <w:t>в предоставлении субсидий.</w:t>
      </w:r>
    </w:p>
    <w:p w:rsidR="00761C12" w:rsidRPr="00761C12" w:rsidRDefault="00700D10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D10"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бюджетам поселений Кировской области субсидий </w:t>
      </w:r>
      <w:r w:rsidRPr="00700D10">
        <w:rPr>
          <w:rFonts w:ascii="Times New Roman" w:eastAsia="Times New Roman" w:hAnsi="Times New Roman" w:cs="Times New Roman"/>
          <w:sz w:val="28"/>
          <w:szCs w:val="28"/>
        </w:rPr>
        <w:br/>
        <w:t>с последующим их перечислением в бюджеты муниципальных районов Кировской области осуществляется в случае передачи администрациями поселений Кировской области администрациям муниципальных районов Кировской области осуществления части своих полномочий по решению вопросов местного значения, в целях софинансирования которых предоставляются субсидии, при наличии заключенных в установленном порядке соглашений о предоставлении субсидии между администрациями муниципальных районов Кировской области и администрациями поселений Кировской области</w:t>
      </w:r>
      <w:r w:rsidR="00761C12" w:rsidRPr="00761C12">
        <w:rPr>
          <w:rFonts w:ascii="Times New Roman" w:hAnsi="Times New Roman" w:cs="Times New Roman"/>
          <w:sz w:val="28"/>
          <w:szCs w:val="28"/>
        </w:rPr>
        <w:t>.</w:t>
      </w:r>
      <w:r w:rsidR="0035040B" w:rsidRPr="00350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8. Для перечисления субсидии администрации муниципальных образований представляют в министерство:</w:t>
      </w:r>
    </w:p>
    <w:p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отчет по форме, установленной соглашением</w:t>
      </w:r>
      <w:r w:rsidR="00700D10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761C12">
        <w:rPr>
          <w:rFonts w:ascii="Times New Roman" w:hAnsi="Times New Roman" w:cs="Times New Roman"/>
          <w:sz w:val="28"/>
          <w:szCs w:val="28"/>
        </w:rPr>
        <w:t xml:space="preserve">, о заключении муниципального (муниципальных) контракта </w:t>
      </w:r>
      <w:r w:rsidRPr="00761C12">
        <w:rPr>
          <w:rFonts w:ascii="Times New Roman" w:hAnsi="Times New Roman" w:cs="Times New Roman"/>
          <w:sz w:val="28"/>
          <w:szCs w:val="28"/>
        </w:rPr>
        <w:lastRenderedPageBreak/>
        <w:t>(контрактов), договора (договоров);</w:t>
      </w:r>
    </w:p>
    <w:p w:rsidR="00761C12" w:rsidRPr="00761C12" w:rsidRDefault="00761C12" w:rsidP="000B474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отчет по форме, установленной соглашением</w:t>
      </w:r>
      <w:r w:rsidR="00700D10" w:rsidRPr="00700D10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761C12">
        <w:rPr>
          <w:rFonts w:ascii="Times New Roman" w:hAnsi="Times New Roman" w:cs="Times New Roman"/>
          <w:sz w:val="28"/>
          <w:szCs w:val="28"/>
        </w:rPr>
        <w:t>, о выполнении работ;</w:t>
      </w:r>
    </w:p>
    <w:p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отчет по форме, установленной соглашением</w:t>
      </w:r>
      <w:r w:rsidR="00700D10" w:rsidRPr="00700D10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761C12">
        <w:rPr>
          <w:rFonts w:ascii="Times New Roman" w:hAnsi="Times New Roman" w:cs="Times New Roman"/>
          <w:sz w:val="28"/>
          <w:szCs w:val="28"/>
        </w:rPr>
        <w:t>, о расходовании субсидии с указанием потребности в субсидии;</w:t>
      </w:r>
    </w:p>
    <w:p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копию муниципального правового акта о подготовке и реализации бюджетных инвестиций (в случае предоставления субсидии на осуществление бюджетных инвестиций);</w:t>
      </w:r>
    </w:p>
    <w:p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копии муниципальных контрактов (договоров), документов, подтверждающих</w:t>
      </w:r>
      <w:r w:rsidR="0035040B">
        <w:rPr>
          <w:rFonts w:ascii="Times New Roman" w:hAnsi="Times New Roman" w:cs="Times New Roman"/>
          <w:sz w:val="28"/>
          <w:szCs w:val="28"/>
        </w:rPr>
        <w:t xml:space="preserve"> возникновение денежных обязательств</w:t>
      </w:r>
      <w:r w:rsidRPr="00761C12">
        <w:rPr>
          <w:rFonts w:ascii="Times New Roman" w:hAnsi="Times New Roman" w:cs="Times New Roman"/>
          <w:sz w:val="28"/>
          <w:szCs w:val="28"/>
        </w:rPr>
        <w:t>;</w:t>
      </w:r>
    </w:p>
    <w:p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финансирование за счет средств местного бюджета мероприятий по реализации инициативных проектов;</w:t>
      </w:r>
    </w:p>
    <w:p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положительный результат проверки достоверности определения сметной стоимости отдельных видов работ и объектов в случаях и порядках, </w:t>
      </w:r>
      <w:r w:rsidR="000B474A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761C12">
        <w:rPr>
          <w:rFonts w:ascii="Times New Roman" w:hAnsi="Times New Roman" w:cs="Times New Roman"/>
          <w:sz w:val="28"/>
          <w:szCs w:val="28"/>
        </w:rPr>
        <w:t>установлены Правительством Российской Федерации или Правительством Кировской области;</w:t>
      </w:r>
    </w:p>
    <w:p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копии первичных документов, подтверждающих выполнение мероприятий (счета-фактуры, </w:t>
      </w:r>
      <w:hyperlink r:id="rId16" w:history="1">
        <w:r w:rsidRPr="00761C12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761C12">
        <w:rPr>
          <w:rFonts w:ascii="Times New Roman" w:hAnsi="Times New Roman" w:cs="Times New Roman"/>
          <w:sz w:val="28"/>
          <w:szCs w:val="28"/>
        </w:rPr>
        <w:t xml:space="preserve"> о приемке выполненных работ (КС-2), </w:t>
      </w:r>
      <w:hyperlink r:id="rId17" w:history="1">
        <w:r w:rsidRPr="00761C12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761C12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и затрат (КС-3) и др.);</w:t>
      </w:r>
    </w:p>
    <w:p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выписку из утвержденной муниципальным правовым актом муниципальной программы, предусматривающей мероприятия, в целях софинансирования которых предоставляется субсидия, и (или) муниципальный правовой акт, устанавливающий расходные обязательства муниципального образования, в целях софинансирования которых предоставляется субсидия;</w:t>
      </w:r>
    </w:p>
    <w:p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выписку из решения о бюджете (сводной бюджетной росписи местного бюджета) о наличии бюджетных ассигнований местного бюджета </w:t>
      </w:r>
      <w:r w:rsidR="0091633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на расходные обязательства муниципального образования, в целях софинансирования которых предоставляется субсидия;</w:t>
      </w:r>
    </w:p>
    <w:p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подтверждающие поступление средств в местный бюджет </w:t>
      </w:r>
      <w:r w:rsidR="0091633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от физических и юридических лиц для обеспечения расходных обязательств муниципального образования по софинансированию реализации инициативного проекта (инициативных проектов).</w:t>
      </w:r>
    </w:p>
    <w:p w:rsidR="00761C12" w:rsidRPr="00761C12" w:rsidRDefault="00761C12" w:rsidP="002F31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Субсидии перечисляются пропорционально кассовым расходам местных бюджетов по соответствующим расходным обязательствам (проектам, объектам) и за фактически поставленные товары (оказанные услуги, выполненные работы).</w:t>
      </w:r>
    </w:p>
    <w:p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В случае если администрации муниципальных образований </w:t>
      </w:r>
      <w:r w:rsidR="000B474A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по согласованию с министерством до поступления субсидии в местный бюджет направили средства местных бюджетов на цели, связанные с предоставлением субсидии, субсидия направляется на возмещение указанных расходов, профинансированных за счет собственных средств местных бюджетов.</w:t>
      </w:r>
    </w:p>
    <w:p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9. После перечисления субсидии админист</w:t>
      </w:r>
      <w:r w:rsidR="0035040B">
        <w:rPr>
          <w:rFonts w:ascii="Times New Roman" w:hAnsi="Times New Roman" w:cs="Times New Roman"/>
          <w:sz w:val="28"/>
          <w:szCs w:val="28"/>
        </w:rPr>
        <w:t xml:space="preserve">рации муниципальных образований </w:t>
      </w:r>
      <w:r w:rsidRPr="00761C12">
        <w:rPr>
          <w:rFonts w:ascii="Times New Roman" w:hAnsi="Times New Roman" w:cs="Times New Roman"/>
          <w:sz w:val="28"/>
          <w:szCs w:val="28"/>
        </w:rPr>
        <w:t>представляют в министерство отчеты по формам, предусмотренным соглашением</w:t>
      </w:r>
      <w:r w:rsidR="00700D10" w:rsidRPr="00700D10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761C12">
        <w:rPr>
          <w:rFonts w:ascii="Times New Roman" w:hAnsi="Times New Roman" w:cs="Times New Roman"/>
          <w:sz w:val="28"/>
          <w:szCs w:val="28"/>
        </w:rPr>
        <w:t>:</w:t>
      </w:r>
    </w:p>
    <w:p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ежеквартально, не позднее 10-го числа месяца, следующего за отчетным кварталом, о расходовании субсидии с указанием расходов местного бюджета, в целях софинансирования которых предоставлена субсидия;</w:t>
      </w:r>
    </w:p>
    <w:p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по итогам года о достижении значения результата использования субсидии, в срок до 1 февраля года, следующего за годом получения субсидии.</w:t>
      </w:r>
    </w:p>
    <w:p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10. Министерство осуществляет контроль за соблюдением муниципальными образованиями условий, целей и порядка предоставления субсидии.</w:t>
      </w:r>
    </w:p>
    <w:p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11. Органы государственного финансового контроля осуществляют обязательные проверки соблюдения получателем субсидии условий, целей </w:t>
      </w:r>
      <w:r w:rsidR="0091633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и порядка предоставления субсидии.</w:t>
      </w:r>
    </w:p>
    <w:p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12. Основани</w:t>
      </w:r>
      <w:r w:rsidR="000B474A">
        <w:rPr>
          <w:rFonts w:ascii="Times New Roman" w:hAnsi="Times New Roman" w:cs="Times New Roman"/>
          <w:sz w:val="28"/>
          <w:szCs w:val="28"/>
        </w:rPr>
        <w:t>я</w:t>
      </w:r>
      <w:r w:rsidRPr="00761C12">
        <w:rPr>
          <w:rFonts w:ascii="Times New Roman" w:hAnsi="Times New Roman" w:cs="Times New Roman"/>
          <w:sz w:val="28"/>
          <w:szCs w:val="28"/>
        </w:rPr>
        <w:t>м</w:t>
      </w:r>
      <w:r w:rsidR="000B474A">
        <w:rPr>
          <w:rFonts w:ascii="Times New Roman" w:hAnsi="Times New Roman" w:cs="Times New Roman"/>
          <w:sz w:val="28"/>
          <w:szCs w:val="28"/>
        </w:rPr>
        <w:t>и</w:t>
      </w:r>
      <w:r w:rsidRPr="00761C12">
        <w:rPr>
          <w:rFonts w:ascii="Times New Roman" w:hAnsi="Times New Roman" w:cs="Times New Roman"/>
          <w:sz w:val="28"/>
          <w:szCs w:val="28"/>
        </w:rPr>
        <w:t xml:space="preserve"> для применения мер ответственности к муниципальным образованиям при невыполнении </w:t>
      </w:r>
      <w:r w:rsidR="002F310F">
        <w:rPr>
          <w:rFonts w:ascii="Times New Roman" w:hAnsi="Times New Roman" w:cs="Times New Roman"/>
          <w:sz w:val="28"/>
          <w:szCs w:val="28"/>
        </w:rPr>
        <w:t xml:space="preserve">ими </w:t>
      </w:r>
      <w:r w:rsidRPr="00761C12">
        <w:rPr>
          <w:rFonts w:ascii="Times New Roman" w:hAnsi="Times New Roman" w:cs="Times New Roman"/>
          <w:sz w:val="28"/>
          <w:szCs w:val="28"/>
        </w:rPr>
        <w:t xml:space="preserve">обязательств, </w:t>
      </w:r>
      <w:r w:rsidRPr="00761C12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соглашениями </w:t>
      </w:r>
      <w:r w:rsidR="00700D10" w:rsidRPr="00700D10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761C1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B474A">
        <w:rPr>
          <w:rFonts w:ascii="Times New Roman" w:hAnsi="Times New Roman" w:cs="Times New Roman"/>
          <w:sz w:val="28"/>
          <w:szCs w:val="28"/>
        </w:rPr>
        <w:t>–</w:t>
      </w:r>
      <w:r w:rsidRPr="00761C12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недостижение муниципальными образованиями значений результат</w:t>
      </w:r>
      <w:r w:rsidR="0035040B">
        <w:rPr>
          <w:rFonts w:ascii="Times New Roman" w:hAnsi="Times New Roman" w:cs="Times New Roman"/>
          <w:sz w:val="28"/>
          <w:szCs w:val="28"/>
        </w:rPr>
        <w:t>а</w:t>
      </w:r>
      <w:r w:rsidRPr="00761C12">
        <w:rPr>
          <w:rFonts w:ascii="Times New Roman" w:hAnsi="Times New Roman" w:cs="Times New Roman"/>
          <w:sz w:val="28"/>
          <w:szCs w:val="28"/>
        </w:rPr>
        <w:t xml:space="preserve"> использования субсидии, предусмотренных соглашениями о предоставлении субсидии;</w:t>
      </w:r>
    </w:p>
    <w:p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неиспользование субсидии муниципальными образованиями.</w:t>
      </w:r>
    </w:p>
    <w:p w:rsidR="00761C12" w:rsidRPr="00761C12" w:rsidRDefault="00761C12" w:rsidP="009163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13. Применение мер ответственности осуществляется министерством </w:t>
      </w:r>
      <w:r w:rsidR="0091633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в следующем порядке.</w:t>
      </w:r>
    </w:p>
    <w:p w:rsidR="00761C12" w:rsidRPr="00761C12" w:rsidRDefault="00761C12" w:rsidP="00916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13.1. В случае если муниципальными образованиями по состоянию </w:t>
      </w:r>
      <w:r w:rsidR="007D0FD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на 31 декабря года предоставления субсидии не достигнуты значения результат</w:t>
      </w:r>
      <w:r w:rsidR="0035040B">
        <w:rPr>
          <w:rFonts w:ascii="Times New Roman" w:hAnsi="Times New Roman" w:cs="Times New Roman"/>
          <w:sz w:val="28"/>
          <w:szCs w:val="28"/>
        </w:rPr>
        <w:t>а</w:t>
      </w:r>
      <w:r w:rsidRPr="00761C12">
        <w:rPr>
          <w:rFonts w:ascii="Times New Roman" w:hAnsi="Times New Roman" w:cs="Times New Roman"/>
          <w:sz w:val="28"/>
          <w:szCs w:val="28"/>
        </w:rPr>
        <w:t xml:space="preserve"> использования субсидии, предусмотренные соглашениями</w:t>
      </w:r>
      <w:r w:rsidR="00700D10" w:rsidRPr="00700D10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761C12">
        <w:rPr>
          <w:rFonts w:ascii="Times New Roman" w:hAnsi="Times New Roman" w:cs="Times New Roman"/>
          <w:sz w:val="28"/>
          <w:szCs w:val="28"/>
        </w:rPr>
        <w:t xml:space="preserve">, министерство в срок до 1 апреля текущего финансового года направляет администрациям муниципальных образований требования </w:t>
      </w:r>
      <w:r w:rsidR="00700D10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 xml:space="preserve">о возврате средств местного бюджета в доход областного бюджета </w:t>
      </w:r>
      <w:r w:rsidR="00700D10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в срок до 20 апреля текущего финансового года.</w:t>
      </w:r>
    </w:p>
    <w:p w:rsidR="00761C12" w:rsidRPr="00761C12" w:rsidRDefault="00761C12" w:rsidP="002A15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13.2. В случае установления фактов недостижения значений результатов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761C12" w:rsidRPr="00761C12" w:rsidRDefault="00761C12" w:rsidP="002A15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>13.3.</w:t>
      </w:r>
      <w:r w:rsidR="00700D10" w:rsidRPr="00700D10">
        <w:rPr>
          <w:rFonts w:ascii="Times New Roman" w:eastAsia="Times New Roman" w:hAnsi="Times New Roman" w:cs="Times New Roman"/>
          <w:sz w:val="28"/>
          <w:szCs w:val="28"/>
        </w:rPr>
        <w:t xml:space="preserve"> Если иное не установлено нормативными правовыми актами Правительства Российской Федерации, объем средств, подлежащий возврату из местного бюджета i-го муниципального образования в доход областного бюджета (</w:t>
      </w:r>
      <w:r w:rsidR="00700D10" w:rsidRPr="00700D1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700D10" w:rsidRPr="00700D1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="00700D10" w:rsidRPr="00700D10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B</w:t>
      </w:r>
      <w:r w:rsidR="00700D10" w:rsidRPr="00700D10">
        <w:rPr>
          <w:rFonts w:ascii="Times New Roman" w:eastAsia="Calibri" w:hAnsi="Times New Roman" w:cs="Times New Roman"/>
          <w:sz w:val="28"/>
          <w:szCs w:val="28"/>
        </w:rPr>
        <w:t>)</w:t>
      </w:r>
      <w:r w:rsidR="00700D10" w:rsidRPr="00700D10">
        <w:rPr>
          <w:rFonts w:ascii="Times New Roman" w:eastAsia="Times New Roman" w:hAnsi="Times New Roman" w:cs="Times New Roman"/>
          <w:sz w:val="28"/>
          <w:szCs w:val="28"/>
        </w:rPr>
        <w:t>, определяется по мероприятию, по которому не достигнут результат использования субсидии и в целях софинансирования которого предоставляется субсидия, и рассчитывается по формуле</w:t>
      </w:r>
      <w:r w:rsidRPr="00761C12">
        <w:rPr>
          <w:rFonts w:ascii="Times New Roman" w:hAnsi="Times New Roman" w:cs="Times New Roman"/>
          <w:sz w:val="28"/>
          <w:szCs w:val="28"/>
        </w:rPr>
        <w:t>:</w:t>
      </w:r>
    </w:p>
    <w:p w:rsidR="00761C12" w:rsidRPr="00761C12" w:rsidRDefault="00761C12" w:rsidP="002A1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FD6" w:rsidRPr="007D0FD6" w:rsidRDefault="007D0FD6" w:rsidP="007D0F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7D0F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D0F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D0FD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proofErr w:type="spellEnd"/>
      <w:r w:rsidRPr="007D0FD6">
        <w:rPr>
          <w:rFonts w:ascii="Times New Roman" w:hAnsi="Times New Roman" w:cs="Times New Roman"/>
          <w:sz w:val="28"/>
          <w:szCs w:val="28"/>
        </w:rPr>
        <w:t xml:space="preserve"> = </w:t>
      </w:r>
      <w:bookmarkStart w:id="5" w:name="_Hlk155703369"/>
      <w:proofErr w:type="spellStart"/>
      <w:r w:rsidRPr="007D0F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D0F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D0FD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</w:t>
      </w:r>
      <w:bookmarkEnd w:id="5"/>
      <w:proofErr w:type="spellEnd"/>
      <w:r w:rsidRPr="007D0FD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D0FD6">
        <w:rPr>
          <w:rFonts w:ascii="Times New Roman" w:hAnsi="Times New Roman" w:cs="Times New Roman"/>
          <w:sz w:val="28"/>
          <w:szCs w:val="28"/>
        </w:rPr>
        <w:t xml:space="preserve">× </w:t>
      </w:r>
      <w:r w:rsidRPr="007D0FD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D0FD6">
        <w:rPr>
          <w:rFonts w:ascii="Times New Roman" w:hAnsi="Times New Roman" w:cs="Times New Roman"/>
          <w:sz w:val="28"/>
          <w:szCs w:val="28"/>
        </w:rPr>
        <w:t>, где:</w:t>
      </w:r>
    </w:p>
    <w:p w:rsidR="00761C12" w:rsidRPr="00761C12" w:rsidRDefault="00761C12" w:rsidP="007D0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C12" w:rsidRPr="00761C12" w:rsidRDefault="00761C12" w:rsidP="002A1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C12" w:rsidRPr="00761C12" w:rsidRDefault="007D0FD6" w:rsidP="002A15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F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D0F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D0FD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</w:t>
      </w:r>
      <w:proofErr w:type="spellEnd"/>
      <w:r w:rsidR="00761C12" w:rsidRPr="00761C12">
        <w:rPr>
          <w:rFonts w:ascii="Times New Roman" w:hAnsi="Times New Roman" w:cs="Times New Roman"/>
          <w:sz w:val="28"/>
          <w:szCs w:val="28"/>
        </w:rPr>
        <w:t xml:space="preserve"> </w:t>
      </w:r>
      <w:r w:rsidR="002A155C">
        <w:rPr>
          <w:rFonts w:ascii="Times New Roman" w:hAnsi="Times New Roman" w:cs="Times New Roman"/>
          <w:sz w:val="28"/>
          <w:szCs w:val="28"/>
        </w:rPr>
        <w:t>–</w:t>
      </w:r>
      <w:r w:rsidR="00761C12" w:rsidRPr="00761C12">
        <w:rPr>
          <w:rFonts w:ascii="Times New Roman" w:hAnsi="Times New Roman" w:cs="Times New Roman"/>
          <w:sz w:val="28"/>
          <w:szCs w:val="28"/>
        </w:rPr>
        <w:t xml:space="preserve">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</w:t>
      </w:r>
      <w:r w:rsidR="002A155C">
        <w:rPr>
          <w:rFonts w:ascii="Times New Roman" w:hAnsi="Times New Roman" w:cs="Times New Roman"/>
          <w:sz w:val="28"/>
          <w:szCs w:val="28"/>
        </w:rPr>
        <w:br/>
      </w:r>
      <w:r w:rsidR="00761C12" w:rsidRPr="00761C12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761C12" w:rsidRPr="00761C12" w:rsidRDefault="002A155C" w:rsidP="002A15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 –</w:t>
      </w:r>
      <w:r w:rsidR="00761C12" w:rsidRPr="00761C12">
        <w:rPr>
          <w:rFonts w:ascii="Times New Roman" w:hAnsi="Times New Roman" w:cs="Times New Roman"/>
          <w:sz w:val="28"/>
          <w:szCs w:val="28"/>
        </w:rPr>
        <w:t xml:space="preserve"> коэффициент, равный 0,01 (коэффициент, равный 0,005,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61C12" w:rsidRPr="00761C12">
        <w:rPr>
          <w:rFonts w:ascii="Times New Roman" w:hAnsi="Times New Roman" w:cs="Times New Roman"/>
          <w:sz w:val="28"/>
          <w:szCs w:val="28"/>
        </w:rPr>
        <w:t xml:space="preserve"> при предоставлении субсидии на строительство и реконструкцию объектов капитального строительства муниципальной собственности).</w:t>
      </w:r>
    </w:p>
    <w:p w:rsidR="00761C12" w:rsidRPr="00761C12" w:rsidRDefault="00761C12" w:rsidP="002A15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13.4. Если получателями субсидии в порядке и на основании документов, установленных муниципальными контрактами (контрактами, договорами), </w:t>
      </w:r>
      <w:r w:rsidR="007D0FD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в целях софинансирования которых предоставляются субсидии, работы (услуги), не соответствующие условиям таких муниципальных контрактов (контрактов, договоров), не приняты, то установленные меры ответственности не применяются.</w:t>
      </w:r>
    </w:p>
    <w:p w:rsidR="00761C12" w:rsidRPr="00761C12" w:rsidRDefault="00761C12" w:rsidP="002A15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13.5.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7D0FD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до исполнения муниципальными образованиями требований о возврате средств местных бюджетов в доход областного бюджета.</w:t>
      </w:r>
    </w:p>
    <w:p w:rsidR="00761C12" w:rsidRDefault="00761C12" w:rsidP="003504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12">
        <w:rPr>
          <w:rFonts w:ascii="Times New Roman" w:hAnsi="Times New Roman" w:cs="Times New Roman"/>
          <w:sz w:val="28"/>
          <w:szCs w:val="28"/>
        </w:rPr>
        <w:t xml:space="preserve">13.6. В случае если муниципальными образованиями </w:t>
      </w:r>
      <w:r w:rsidR="002A155C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 xml:space="preserve">по состоянию на 31 декабря года предоставления субсидии субсидия </w:t>
      </w:r>
      <w:r w:rsidR="002A155C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 xml:space="preserve">не использована в размере, установленном законом </w:t>
      </w:r>
      <w:r w:rsidR="002A155C">
        <w:rPr>
          <w:rFonts w:ascii="Times New Roman" w:hAnsi="Times New Roman" w:cs="Times New Roman"/>
          <w:sz w:val="28"/>
          <w:szCs w:val="28"/>
        </w:rPr>
        <w:br/>
      </w:r>
      <w:r w:rsidR="007D0FD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761C12">
        <w:rPr>
          <w:rFonts w:ascii="Times New Roman" w:hAnsi="Times New Roman" w:cs="Times New Roman"/>
          <w:sz w:val="28"/>
          <w:szCs w:val="28"/>
        </w:rPr>
        <w:t xml:space="preserve">об областном бюджете или постановлениями Правительства Кировской области, министерство в срок до 1 февраля текущего финансового года направляет главам администраций муниципальных образований уведомления </w:t>
      </w:r>
      <w:r w:rsidR="007D0FD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lastRenderedPageBreak/>
        <w:t xml:space="preserve">о необходимости применения меры дисциплинарной ответственности </w:t>
      </w:r>
      <w:r w:rsidR="007D0FD6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="002A155C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 xml:space="preserve">в отношении должностных лиц, чьи действия (бездействие) привели </w:t>
      </w:r>
      <w:r w:rsidR="002A155C">
        <w:rPr>
          <w:rFonts w:ascii="Times New Roman" w:hAnsi="Times New Roman" w:cs="Times New Roman"/>
          <w:sz w:val="28"/>
          <w:szCs w:val="28"/>
        </w:rPr>
        <w:br/>
      </w:r>
      <w:r w:rsidRPr="00761C12">
        <w:rPr>
          <w:rFonts w:ascii="Times New Roman" w:hAnsi="Times New Roman" w:cs="Times New Roman"/>
          <w:sz w:val="28"/>
          <w:szCs w:val="28"/>
        </w:rPr>
        <w:t>к неиспользованию субсидии.</w:t>
      </w:r>
    </w:p>
    <w:p w:rsidR="0035040B" w:rsidRPr="00761C12" w:rsidRDefault="0035040B" w:rsidP="0035040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C12" w:rsidRPr="00761C12" w:rsidRDefault="002A155C" w:rsidP="00761C12">
      <w:pPr>
        <w:widowControl w:val="0"/>
        <w:tabs>
          <w:tab w:val="left" w:pos="851"/>
          <w:tab w:val="left" w:pos="4678"/>
        </w:tabs>
        <w:suppressAutoHyphens/>
        <w:autoSpaceDE w:val="0"/>
        <w:autoSpaceDN w:val="0"/>
        <w:adjustRightInd w:val="0"/>
        <w:spacing w:after="0" w:line="360" w:lineRule="auto"/>
        <w:ind w:left="283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––––––––––</w:t>
      </w:r>
    </w:p>
    <w:sectPr w:rsidR="00761C12" w:rsidRPr="00761C12" w:rsidSect="003F0654">
      <w:headerReference w:type="default" r:id="rId18"/>
      <w:pgSz w:w="11906" w:h="16838"/>
      <w:pgMar w:top="1134" w:right="624" w:bottom="1134" w:left="1758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807" w:rsidRDefault="00380807" w:rsidP="00565557">
      <w:pPr>
        <w:spacing w:after="0" w:line="240" w:lineRule="auto"/>
      </w:pPr>
      <w:r>
        <w:separator/>
      </w:r>
    </w:p>
  </w:endnote>
  <w:endnote w:type="continuationSeparator" w:id="0">
    <w:p w:rsidR="00380807" w:rsidRDefault="00380807" w:rsidP="0056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807" w:rsidRDefault="00380807" w:rsidP="00565557">
      <w:pPr>
        <w:spacing w:after="0" w:line="240" w:lineRule="auto"/>
      </w:pPr>
      <w:r>
        <w:separator/>
      </w:r>
    </w:p>
  </w:footnote>
  <w:footnote w:type="continuationSeparator" w:id="0">
    <w:p w:rsidR="00380807" w:rsidRDefault="00380807" w:rsidP="00565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510827253"/>
      <w:docPartObj>
        <w:docPartGallery w:val="Page Numbers (Top of Page)"/>
        <w:docPartUnique/>
      </w:docPartObj>
    </w:sdtPr>
    <w:sdtContent>
      <w:p w:rsidR="00F45CAD" w:rsidRPr="00704FA4" w:rsidRDefault="005B5DD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04F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45CAD" w:rsidRPr="00704FA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04F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4A96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704FA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080C" w:rsidRDefault="001708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47E"/>
    <w:multiLevelType w:val="hybridMultilevel"/>
    <w:tmpl w:val="73EEEC16"/>
    <w:lvl w:ilvl="0" w:tplc="600E6AFA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7641EF2"/>
    <w:multiLevelType w:val="hybridMultilevel"/>
    <w:tmpl w:val="1EB465F2"/>
    <w:lvl w:ilvl="0" w:tplc="33964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E0BEB"/>
    <w:multiLevelType w:val="multilevel"/>
    <w:tmpl w:val="6984609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D9C201B"/>
    <w:multiLevelType w:val="hybridMultilevel"/>
    <w:tmpl w:val="868894FA"/>
    <w:lvl w:ilvl="0" w:tplc="240EA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9D626B"/>
    <w:rsid w:val="00002849"/>
    <w:rsid w:val="00010A2B"/>
    <w:rsid w:val="00027144"/>
    <w:rsid w:val="00056CE9"/>
    <w:rsid w:val="0006736B"/>
    <w:rsid w:val="00084D11"/>
    <w:rsid w:val="000860A2"/>
    <w:rsid w:val="000903ED"/>
    <w:rsid w:val="000A0873"/>
    <w:rsid w:val="000B17B7"/>
    <w:rsid w:val="000B474A"/>
    <w:rsid w:val="000C1F65"/>
    <w:rsid w:val="000C4055"/>
    <w:rsid w:val="000C486B"/>
    <w:rsid w:val="000F351C"/>
    <w:rsid w:val="000F4233"/>
    <w:rsid w:val="00111D3E"/>
    <w:rsid w:val="00113DB3"/>
    <w:rsid w:val="0011722E"/>
    <w:rsid w:val="0013262D"/>
    <w:rsid w:val="0014729F"/>
    <w:rsid w:val="00162C11"/>
    <w:rsid w:val="0017080C"/>
    <w:rsid w:val="00173181"/>
    <w:rsid w:val="00180A60"/>
    <w:rsid w:val="00181C6D"/>
    <w:rsid w:val="001877C7"/>
    <w:rsid w:val="00196342"/>
    <w:rsid w:val="001A5F4A"/>
    <w:rsid w:val="001A6394"/>
    <w:rsid w:val="001C3D88"/>
    <w:rsid w:val="001D172B"/>
    <w:rsid w:val="001D2B59"/>
    <w:rsid w:val="00231AE1"/>
    <w:rsid w:val="002327AF"/>
    <w:rsid w:val="00232AAD"/>
    <w:rsid w:val="0026638C"/>
    <w:rsid w:val="00276A3F"/>
    <w:rsid w:val="0028709B"/>
    <w:rsid w:val="002A155C"/>
    <w:rsid w:val="002C4823"/>
    <w:rsid w:val="002C4B5E"/>
    <w:rsid w:val="002D67C1"/>
    <w:rsid w:val="002E0943"/>
    <w:rsid w:val="002E33D8"/>
    <w:rsid w:val="002F310F"/>
    <w:rsid w:val="00317D34"/>
    <w:rsid w:val="00320DF8"/>
    <w:rsid w:val="00325E26"/>
    <w:rsid w:val="003360BA"/>
    <w:rsid w:val="0035040B"/>
    <w:rsid w:val="00365404"/>
    <w:rsid w:val="003762BA"/>
    <w:rsid w:val="00380807"/>
    <w:rsid w:val="0039594F"/>
    <w:rsid w:val="003B0F9D"/>
    <w:rsid w:val="003C7E60"/>
    <w:rsid w:val="003D6B93"/>
    <w:rsid w:val="003E31E6"/>
    <w:rsid w:val="003E3920"/>
    <w:rsid w:val="003F0654"/>
    <w:rsid w:val="00403366"/>
    <w:rsid w:val="00412780"/>
    <w:rsid w:val="00421731"/>
    <w:rsid w:val="004247BE"/>
    <w:rsid w:val="0042675D"/>
    <w:rsid w:val="00431031"/>
    <w:rsid w:val="004313EE"/>
    <w:rsid w:val="00431E7E"/>
    <w:rsid w:val="004334B1"/>
    <w:rsid w:val="00463D72"/>
    <w:rsid w:val="00464646"/>
    <w:rsid w:val="00467AA3"/>
    <w:rsid w:val="004818F4"/>
    <w:rsid w:val="00487F4C"/>
    <w:rsid w:val="00492838"/>
    <w:rsid w:val="00494ACE"/>
    <w:rsid w:val="004E22AC"/>
    <w:rsid w:val="004E6946"/>
    <w:rsid w:val="004F1554"/>
    <w:rsid w:val="00531D35"/>
    <w:rsid w:val="00534E52"/>
    <w:rsid w:val="00536EFA"/>
    <w:rsid w:val="00565557"/>
    <w:rsid w:val="005754D7"/>
    <w:rsid w:val="0057606B"/>
    <w:rsid w:val="00586C3A"/>
    <w:rsid w:val="0059341D"/>
    <w:rsid w:val="005A532A"/>
    <w:rsid w:val="005A61D0"/>
    <w:rsid w:val="005A63C3"/>
    <w:rsid w:val="005B0959"/>
    <w:rsid w:val="005B1B68"/>
    <w:rsid w:val="005B5DD5"/>
    <w:rsid w:val="005D195E"/>
    <w:rsid w:val="005E1495"/>
    <w:rsid w:val="005E40F7"/>
    <w:rsid w:val="005E7455"/>
    <w:rsid w:val="005F2224"/>
    <w:rsid w:val="005F4F48"/>
    <w:rsid w:val="005F6EB3"/>
    <w:rsid w:val="00607F31"/>
    <w:rsid w:val="00615897"/>
    <w:rsid w:val="006206B7"/>
    <w:rsid w:val="00632C26"/>
    <w:rsid w:val="00643C47"/>
    <w:rsid w:val="00645A4C"/>
    <w:rsid w:val="00681023"/>
    <w:rsid w:val="00682ADD"/>
    <w:rsid w:val="006857A0"/>
    <w:rsid w:val="006A0AF6"/>
    <w:rsid w:val="006A0F47"/>
    <w:rsid w:val="006B3D43"/>
    <w:rsid w:val="006C34C7"/>
    <w:rsid w:val="006C4787"/>
    <w:rsid w:val="006E3963"/>
    <w:rsid w:val="006F131D"/>
    <w:rsid w:val="006F1CF1"/>
    <w:rsid w:val="00700D10"/>
    <w:rsid w:val="00704FA4"/>
    <w:rsid w:val="00705552"/>
    <w:rsid w:val="00706D5A"/>
    <w:rsid w:val="007348AE"/>
    <w:rsid w:val="00736EF5"/>
    <w:rsid w:val="0074131F"/>
    <w:rsid w:val="007551E3"/>
    <w:rsid w:val="00761C12"/>
    <w:rsid w:val="00770394"/>
    <w:rsid w:val="007A11C4"/>
    <w:rsid w:val="007B08CE"/>
    <w:rsid w:val="007B49C6"/>
    <w:rsid w:val="007D0FD6"/>
    <w:rsid w:val="007D5187"/>
    <w:rsid w:val="007D6CA5"/>
    <w:rsid w:val="007E5E6E"/>
    <w:rsid w:val="007E7B3C"/>
    <w:rsid w:val="007F2B89"/>
    <w:rsid w:val="007F6511"/>
    <w:rsid w:val="0081006A"/>
    <w:rsid w:val="00884F2C"/>
    <w:rsid w:val="00885CB3"/>
    <w:rsid w:val="00894A77"/>
    <w:rsid w:val="008A4A18"/>
    <w:rsid w:val="008C5AF8"/>
    <w:rsid w:val="008C7402"/>
    <w:rsid w:val="008F4AD1"/>
    <w:rsid w:val="008F5B5C"/>
    <w:rsid w:val="0091501C"/>
    <w:rsid w:val="00916336"/>
    <w:rsid w:val="00950455"/>
    <w:rsid w:val="0096125A"/>
    <w:rsid w:val="00977E7E"/>
    <w:rsid w:val="00980453"/>
    <w:rsid w:val="00984DB5"/>
    <w:rsid w:val="009A0F68"/>
    <w:rsid w:val="009C4EFA"/>
    <w:rsid w:val="009C7A68"/>
    <w:rsid w:val="009D20B5"/>
    <w:rsid w:val="009D626B"/>
    <w:rsid w:val="009E2681"/>
    <w:rsid w:val="009E4B53"/>
    <w:rsid w:val="009F073E"/>
    <w:rsid w:val="009F4A96"/>
    <w:rsid w:val="00A00FA4"/>
    <w:rsid w:val="00A01E56"/>
    <w:rsid w:val="00A022C3"/>
    <w:rsid w:val="00A02E5A"/>
    <w:rsid w:val="00A2757B"/>
    <w:rsid w:val="00A6380F"/>
    <w:rsid w:val="00A71682"/>
    <w:rsid w:val="00A91190"/>
    <w:rsid w:val="00AA17C2"/>
    <w:rsid w:val="00AC4000"/>
    <w:rsid w:val="00B02905"/>
    <w:rsid w:val="00B05D76"/>
    <w:rsid w:val="00B071FD"/>
    <w:rsid w:val="00B077BB"/>
    <w:rsid w:val="00B211A1"/>
    <w:rsid w:val="00B50EFE"/>
    <w:rsid w:val="00B62341"/>
    <w:rsid w:val="00B62607"/>
    <w:rsid w:val="00B63A14"/>
    <w:rsid w:val="00B74FCC"/>
    <w:rsid w:val="00B9638B"/>
    <w:rsid w:val="00BA42BC"/>
    <w:rsid w:val="00BB4725"/>
    <w:rsid w:val="00BB5225"/>
    <w:rsid w:val="00BB763C"/>
    <w:rsid w:val="00BC3745"/>
    <w:rsid w:val="00BD53A3"/>
    <w:rsid w:val="00BE3290"/>
    <w:rsid w:val="00BE5B6D"/>
    <w:rsid w:val="00BF2C2B"/>
    <w:rsid w:val="00C00BC6"/>
    <w:rsid w:val="00C01E98"/>
    <w:rsid w:val="00C01EE1"/>
    <w:rsid w:val="00C13FD0"/>
    <w:rsid w:val="00C25796"/>
    <w:rsid w:val="00C43F95"/>
    <w:rsid w:val="00C6672F"/>
    <w:rsid w:val="00C72839"/>
    <w:rsid w:val="00C74D72"/>
    <w:rsid w:val="00CA225E"/>
    <w:rsid w:val="00CB65C5"/>
    <w:rsid w:val="00CD0996"/>
    <w:rsid w:val="00CD6CB7"/>
    <w:rsid w:val="00CE3C46"/>
    <w:rsid w:val="00CF3090"/>
    <w:rsid w:val="00D023BC"/>
    <w:rsid w:val="00D14D76"/>
    <w:rsid w:val="00D27DE2"/>
    <w:rsid w:val="00D31014"/>
    <w:rsid w:val="00D33361"/>
    <w:rsid w:val="00D40F57"/>
    <w:rsid w:val="00D43B1E"/>
    <w:rsid w:val="00D455B7"/>
    <w:rsid w:val="00D569EC"/>
    <w:rsid w:val="00D900A9"/>
    <w:rsid w:val="00D963E3"/>
    <w:rsid w:val="00DA36DB"/>
    <w:rsid w:val="00DB6828"/>
    <w:rsid w:val="00DC145B"/>
    <w:rsid w:val="00DC68FB"/>
    <w:rsid w:val="00DD3CB6"/>
    <w:rsid w:val="00DD6DA6"/>
    <w:rsid w:val="00DE11DA"/>
    <w:rsid w:val="00DE3A20"/>
    <w:rsid w:val="00DE5388"/>
    <w:rsid w:val="00DF1AB6"/>
    <w:rsid w:val="00DF72A6"/>
    <w:rsid w:val="00DF76FD"/>
    <w:rsid w:val="00E32E2A"/>
    <w:rsid w:val="00E41F87"/>
    <w:rsid w:val="00E52173"/>
    <w:rsid w:val="00E66B0B"/>
    <w:rsid w:val="00E72A35"/>
    <w:rsid w:val="00E74298"/>
    <w:rsid w:val="00E7678C"/>
    <w:rsid w:val="00E80369"/>
    <w:rsid w:val="00EB22F9"/>
    <w:rsid w:val="00EE535D"/>
    <w:rsid w:val="00F12839"/>
    <w:rsid w:val="00F23E45"/>
    <w:rsid w:val="00F366FA"/>
    <w:rsid w:val="00F36A3E"/>
    <w:rsid w:val="00F45CAD"/>
    <w:rsid w:val="00F72D8C"/>
    <w:rsid w:val="00F73CA3"/>
    <w:rsid w:val="00F81B44"/>
    <w:rsid w:val="00F82239"/>
    <w:rsid w:val="00F852DB"/>
    <w:rsid w:val="00FA0F55"/>
    <w:rsid w:val="00FB73E9"/>
    <w:rsid w:val="00FD51D1"/>
    <w:rsid w:val="00FE261B"/>
    <w:rsid w:val="00FE4BFC"/>
    <w:rsid w:val="00FE5913"/>
    <w:rsid w:val="00FF179A"/>
    <w:rsid w:val="00FF5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626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56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557"/>
  </w:style>
  <w:style w:type="paragraph" w:styleId="a6">
    <w:name w:val="footer"/>
    <w:basedOn w:val="a"/>
    <w:link w:val="a7"/>
    <w:uiPriority w:val="99"/>
    <w:unhideWhenUsed/>
    <w:rsid w:val="0056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557"/>
  </w:style>
  <w:style w:type="paragraph" w:styleId="a8">
    <w:name w:val="Balloon Text"/>
    <w:basedOn w:val="a"/>
    <w:link w:val="a9"/>
    <w:uiPriority w:val="99"/>
    <w:semiHidden/>
    <w:unhideWhenUsed/>
    <w:rsid w:val="0088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5CB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31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17D34"/>
    <w:rPr>
      <w:b/>
      <w:bCs/>
    </w:rPr>
  </w:style>
  <w:style w:type="paragraph" w:styleId="ac">
    <w:name w:val="List Paragraph"/>
    <w:basedOn w:val="a"/>
    <w:uiPriority w:val="34"/>
    <w:qFormat/>
    <w:rsid w:val="0091501C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3B0F9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C5C27FDB6718EACD0E598413383FE8A2D3B66637D320E2D0BFFC8013843202D7B92951EE18C76FF54A2F691799E76D47F2EE1C891E906255D1497Ea4hDL" TargetMode="External"/><Relationship Id="rId13" Type="http://schemas.openxmlformats.org/officeDocument/2006/relationships/hyperlink" Target="consultantplus://offline/ref=35C5C27FDB6718EACD0E598413383FE8A2D3B66637D320E2D0BFFC8013843202D7B92951EE18C76FF54A28681599E76D47F2EE1C891E906255D1497Ea4hD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C5C27FDB6718EACD0E598413383FE8A2D3B66637D320E2D0BFFC8013843202D7B92951EE18C76FF54A2F6A1599E76D47F2EE1C891E906255D1497Ea4hDL" TargetMode="External"/><Relationship Id="rId17" Type="http://schemas.openxmlformats.org/officeDocument/2006/relationships/hyperlink" Target="consultantplus://offline/ref=35C5C27FDB6718EACD0E4789055463E1A0DEEB6B36D87EB983B2F6D54BDB6B4090B02305AD5ECF6AFE1D7D2C449FB13F1DA6E300880093a6h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C5C27FDB6718EACD0E4789055463E1A0DEEB6B36D87EB983B2F6D54BDB6B4090B02305AD5DCC66FE1D7D2C449FB13F1DA6E300880093a6h1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C5C27FDB6718EACD0E598413383FE8A2D3B66637D320E2D0BFFC8013843202D7B92951EE18C76FF54F246B1999E76D47F2EE1C891E906255D1497Ea4hD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35C5C27FDB6718EACD0E598413383FE8A2D3B66637D320E2D0BFFC8013843202D7B92951EE18C76FF54A28681599E76D47F2EE1C891E906255D1497Ea4hD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C5C27FDB6718EACD0E598413383FE8A2D3B66637D320E2D0BFFC8013843202D7B92951EE18C76FF54A28681599E76D47F2EE1C891E906255D1497Ea4hDL" TargetMode="External"/><Relationship Id="rId14" Type="http://schemas.openxmlformats.org/officeDocument/2006/relationships/hyperlink" Target="consultantplus://offline/ref=35C5C27FDB6718EACD0E598413383FE8A2D3B66637D320E2D0BFFC8013843202D7B92951EE18C76FF54F246B1999E76D47F2EE1C891E906255D1497Ea4h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30FE4-43C8-46B3-B676-AB895075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2024-01-10T09:40:00Z</cp:lastPrinted>
  <dcterms:created xsi:type="dcterms:W3CDTF">2025-05-29T07:43:00Z</dcterms:created>
  <dcterms:modified xsi:type="dcterms:W3CDTF">2025-06-06T08:56:00Z</dcterms:modified>
</cp:coreProperties>
</file>